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29A" w:rsidRPr="0002733B" w:rsidRDefault="0051129A" w:rsidP="00B652F0">
      <w:pPr>
        <w:spacing w:before="120" w:after="60"/>
        <w:jc w:val="both"/>
        <w:outlineLvl w:val="0"/>
        <w:rPr>
          <w:rFonts w:ascii="Arial" w:hAnsi="Arial" w:cs="Arial"/>
          <w:b/>
          <w:bCs/>
        </w:rPr>
      </w:pPr>
      <w:r w:rsidRPr="0002733B">
        <w:rPr>
          <w:rFonts w:ascii="Arial" w:hAnsi="Arial" w:cs="Arial"/>
          <w:b/>
          <w:bCs/>
        </w:rPr>
        <w:t>Důvodová zpráva:</w:t>
      </w:r>
    </w:p>
    <w:p w:rsidR="0051129A" w:rsidRDefault="0051129A" w:rsidP="00B652F0">
      <w:pPr>
        <w:pStyle w:val="Default"/>
        <w:jc w:val="both"/>
      </w:pPr>
    </w:p>
    <w:p w:rsidR="0051129A" w:rsidRDefault="0051129A" w:rsidP="001608F4">
      <w:pPr>
        <w:pStyle w:val="Default"/>
        <w:spacing w:after="120"/>
        <w:jc w:val="both"/>
      </w:pPr>
      <w:r>
        <w:t>Zastupitelstvo Olomouckého kraje (</w:t>
      </w:r>
      <w:r w:rsidR="00020072">
        <w:t>dále jen ZOK) schválilo dne 16. </w:t>
      </w:r>
      <w:r>
        <w:t>12.</w:t>
      </w:r>
      <w:r w:rsidR="00020072">
        <w:t> </w:t>
      </w:r>
      <w:r>
        <w:t>2010 svým usnesením č. UZ/17/48/2010 realizaci projektu Olomouckého kraje a partnerského regionu Autonomní oblasti Vojvodina (dále jen AOV) v trvání 22 měsíců a</w:t>
      </w:r>
      <w:r w:rsidR="00CB0CF8">
        <w:t> </w:t>
      </w:r>
      <w:r>
        <w:t>s maximální</w:t>
      </w:r>
      <w:r w:rsidR="00020072">
        <w:t xml:space="preserve"> výší spolufinancování 400 tis. </w:t>
      </w:r>
      <w:r>
        <w:t xml:space="preserve">Kč ročně. Projekt </w:t>
      </w:r>
      <w:r w:rsidRPr="00903A71">
        <w:rPr>
          <w:rFonts w:eastAsia="MS Mincho"/>
          <w:b/>
        </w:rPr>
        <w:t>„Předávání zkušeností v oblasti regionálního rozvoje a budování absorpčních kapacit pro efektivní čerpání finančních prostředků z fondů EU“</w:t>
      </w:r>
      <w:r>
        <w:rPr>
          <w:rFonts w:eastAsia="MS Mincho"/>
          <w:b/>
        </w:rPr>
        <w:t xml:space="preserve"> </w:t>
      </w:r>
      <w:r w:rsidR="008A5746">
        <w:rPr>
          <w:rFonts w:eastAsia="MS Mincho"/>
        </w:rPr>
        <w:t>byl připraven na žádost a</w:t>
      </w:r>
      <w:r w:rsidR="008B2565">
        <w:rPr>
          <w:rFonts w:eastAsia="MS Mincho"/>
        </w:rPr>
        <w:t> </w:t>
      </w:r>
      <w:r w:rsidR="008A5746">
        <w:rPr>
          <w:rFonts w:eastAsia="MS Mincho"/>
        </w:rPr>
        <w:t>ve spolupráci s AOV a</w:t>
      </w:r>
      <w:r w:rsidR="008B2565">
        <w:rPr>
          <w:rFonts w:eastAsia="MS Mincho"/>
        </w:rPr>
        <w:t> </w:t>
      </w:r>
      <w:r w:rsidRPr="00DC5B64">
        <w:rPr>
          <w:rFonts w:eastAsia="MS Mincho"/>
        </w:rPr>
        <w:t xml:space="preserve">předložen do </w:t>
      </w:r>
      <w:r>
        <w:rPr>
          <w:rFonts w:eastAsia="MS Mincho"/>
        </w:rPr>
        <w:t xml:space="preserve">výzvy v rámci dotačního titulu České rozvojové agentury (dále jen ČRA) pro rok 2011. Projektová žádost byla schválena ČRA </w:t>
      </w:r>
      <w:r>
        <w:t>usnesením č.</w:t>
      </w:r>
      <w:r w:rsidR="008B2565">
        <w:t> </w:t>
      </w:r>
      <w:r>
        <w:t xml:space="preserve">18/2011/2 pouze na období </w:t>
      </w:r>
      <w:r w:rsidR="008B2565">
        <w:t xml:space="preserve">roku </w:t>
      </w:r>
      <w:r>
        <w:t>2011 s tím, že žádost o dotaci na realizaci projektu v následujícím roce musí být předložena do nové výzvy ČRA pro rok 2012. Projektu byla na rok 2011 přiznána dotace ze st</w:t>
      </w:r>
      <w:r w:rsidR="00020072">
        <w:t>átního rozpočtu ve výši 895 000 </w:t>
      </w:r>
      <w:r>
        <w:t xml:space="preserve">Kč, </w:t>
      </w:r>
      <w:r w:rsidR="008A5746">
        <w:t xml:space="preserve">podíl Olomouckého kraje </w:t>
      </w:r>
      <w:r w:rsidR="004F2DC9">
        <w:t>je ve výši 398</w:t>
      </w:r>
      <w:r w:rsidR="005B2E40">
        <w:t> </w:t>
      </w:r>
      <w:r w:rsidR="004F2DC9">
        <w:t xml:space="preserve">000 Kč </w:t>
      </w:r>
      <w:r w:rsidR="008A5746">
        <w:t xml:space="preserve">a </w:t>
      </w:r>
      <w:r w:rsidR="004F2DC9">
        <w:t xml:space="preserve">podíl </w:t>
      </w:r>
      <w:r w:rsidR="008A5746">
        <w:t xml:space="preserve">AOV je </w:t>
      </w:r>
      <w:r w:rsidR="004F2DC9">
        <w:t>ve výši 399</w:t>
      </w:r>
      <w:r w:rsidR="005B2E40">
        <w:t> </w:t>
      </w:r>
      <w:r w:rsidR="001A0280">
        <w:t>5</w:t>
      </w:r>
      <w:r w:rsidR="004F2DC9">
        <w:t>00 Kč</w:t>
      </w:r>
      <w:r w:rsidR="008A5746">
        <w:t>,</w:t>
      </w:r>
      <w:r w:rsidR="004F2DC9">
        <w:t xml:space="preserve"> </w:t>
      </w:r>
      <w:r>
        <w:t xml:space="preserve">celkový rozpočet </w:t>
      </w:r>
      <w:r w:rsidR="004F2DC9">
        <w:t xml:space="preserve">projektu je </w:t>
      </w:r>
      <w:r>
        <w:t>1 692</w:t>
      </w:r>
      <w:r w:rsidR="00020072">
        <w:t> </w:t>
      </w:r>
      <w:r>
        <w:t>500</w:t>
      </w:r>
      <w:r w:rsidR="00020072">
        <w:t> </w:t>
      </w:r>
      <w:r>
        <w:t>Kč. Projekt budu ukončen v prosinci 2011.</w:t>
      </w:r>
    </w:p>
    <w:p w:rsidR="004369A7" w:rsidRDefault="00384A8D" w:rsidP="004369A7">
      <w:pPr>
        <w:pStyle w:val="Default"/>
        <w:spacing w:after="120"/>
        <w:jc w:val="both"/>
        <w:rPr>
          <w:b/>
        </w:rPr>
      </w:pPr>
      <w:r w:rsidRPr="00384A8D">
        <w:rPr>
          <w:b/>
        </w:rPr>
        <w:t xml:space="preserve">Rada Olomouckého kraje předkládá ZOK navazující projekt pro rok 2012. </w:t>
      </w:r>
    </w:p>
    <w:p w:rsidR="004369A7" w:rsidRDefault="004369A7" w:rsidP="004369A7">
      <w:pPr>
        <w:pStyle w:val="Default"/>
        <w:spacing w:after="120"/>
        <w:jc w:val="both"/>
      </w:pPr>
      <w:r>
        <w:t xml:space="preserve">Rada Olomouckého kraje </w:t>
      </w:r>
      <w:r w:rsidR="004519BA">
        <w:t xml:space="preserve">dále i ROK) </w:t>
      </w:r>
      <w:r>
        <w:t>schválila svým usnesením č. </w:t>
      </w:r>
      <w:r w:rsidRPr="00183825">
        <w:t>UR/74/44/2011</w:t>
      </w:r>
      <w:r>
        <w:t xml:space="preserve"> ze dne 25. 10. 2011 podání navazujícího projektu na rok 2012 a odsouhlasila</w:t>
      </w:r>
      <w:r w:rsidRPr="00ED767A">
        <w:t xml:space="preserve"> závaz</w:t>
      </w:r>
      <w:r>
        <w:t>ek</w:t>
      </w:r>
      <w:r w:rsidRPr="00ED767A">
        <w:t xml:space="preserve"> Olomouckého kraje spolufinancovat projekt ve výši do 400</w:t>
      </w:r>
      <w:r>
        <w:t> </w:t>
      </w:r>
      <w:r w:rsidRPr="00ED767A">
        <w:t>tis.</w:t>
      </w:r>
      <w:r>
        <w:t> </w:t>
      </w:r>
      <w:r w:rsidRPr="00ED767A">
        <w:t>Kč v případě, že bude přidělena dotace z ČRA a bude shoda na realizaci projektu s AOV</w:t>
      </w:r>
      <w:r>
        <w:t>. Odbor</w:t>
      </w:r>
      <w:r w:rsidR="0054584D">
        <w:t xml:space="preserve"> strategického rozvoje </w:t>
      </w:r>
      <w:r w:rsidR="004519BA">
        <w:t xml:space="preserve">(dále i OSR) </w:t>
      </w:r>
      <w:r w:rsidR="0054584D">
        <w:t>předložil</w:t>
      </w:r>
      <w:r>
        <w:t xml:space="preserve"> projekt dne 1. 11. 2011 České rozvojové agentuře v rámci dotačního titulu „Podpora rozvojových aktivit krajů a obcí v prioritních zemích ZRP ČR“.</w:t>
      </w:r>
    </w:p>
    <w:p w:rsidR="0051129A" w:rsidRDefault="0051129A" w:rsidP="001608F4">
      <w:pPr>
        <w:pStyle w:val="Default"/>
        <w:spacing w:after="120"/>
        <w:jc w:val="both"/>
      </w:pPr>
      <w:r>
        <w:t>Realizace původního projektu v letošním roce a</w:t>
      </w:r>
      <w:r w:rsidR="008B2565">
        <w:t> </w:t>
      </w:r>
      <w:r>
        <w:t xml:space="preserve">jeho jednotlivých aktivit probíhá podle schválených výstupů </w:t>
      </w:r>
      <w:r w:rsidRPr="003D7E9E">
        <w:t>a</w:t>
      </w:r>
      <w:r>
        <w:t> </w:t>
      </w:r>
      <w:r w:rsidRPr="003D7E9E">
        <w:t>rozpočtu</w:t>
      </w:r>
      <w:r>
        <w:t>. Posun v</w:t>
      </w:r>
      <w:r w:rsidR="008B2565">
        <w:t> </w:t>
      </w:r>
      <w:r>
        <w:t>časovém harmonogramu realizace projektu nastal vlivem rekonstrukce srbské vlády a</w:t>
      </w:r>
      <w:r w:rsidR="008B2565">
        <w:t> </w:t>
      </w:r>
      <w:r>
        <w:t>politických a</w:t>
      </w:r>
      <w:r w:rsidR="008B2565">
        <w:t> </w:t>
      </w:r>
      <w:r>
        <w:t>organizačních změn v AOV, které zapříčinily dočasnou absenci komunikace ze strany AOV v období únor-červen 2011. S novým vedením a</w:t>
      </w:r>
      <w:r w:rsidR="008B2565">
        <w:t> </w:t>
      </w:r>
      <w:r>
        <w:t xml:space="preserve">kontaktními osobami na straně AOV byla intenzívní komunikace zahájena v druhé polovině června přípravou Prezentačního semináře </w:t>
      </w:r>
      <w:r w:rsidRPr="00313522">
        <w:t>„Zkušenosti Olomouckého kraje s přípravou a</w:t>
      </w:r>
      <w:r w:rsidR="008B2565">
        <w:t> </w:t>
      </w:r>
      <w:r w:rsidRPr="00313522">
        <w:t>čerpáním prostředků z fondů EU</w:t>
      </w:r>
      <w:r>
        <w:t>“. Výstupy projektu jsou uvedeny v</w:t>
      </w:r>
      <w:r w:rsidR="008B2565">
        <w:t> </w:t>
      </w:r>
      <w:r>
        <w:t>Tabulce č. 1.</w:t>
      </w:r>
    </w:p>
    <w:p w:rsidR="0051129A" w:rsidRDefault="0051129A" w:rsidP="001608F4">
      <w:pPr>
        <w:pStyle w:val="Default"/>
        <w:spacing w:after="120"/>
        <w:jc w:val="both"/>
      </w:pPr>
      <w:r>
        <w:t>Tabulka č.</w:t>
      </w:r>
      <w:r w:rsidR="008B2565">
        <w:t> </w:t>
      </w:r>
      <w:r>
        <w:t>1 Výstupy projektu v roce 2011</w:t>
      </w:r>
    </w:p>
    <w:tbl>
      <w:tblPr>
        <w:tblW w:w="8982" w:type="dxa"/>
        <w:jc w:val="center"/>
        <w:tblInd w:w="-356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84"/>
        <w:gridCol w:w="5198"/>
      </w:tblGrid>
      <w:tr w:rsidR="0051129A" w:rsidTr="002D6E0F">
        <w:trPr>
          <w:cantSplit/>
          <w:trHeight w:val="501"/>
          <w:jc w:val="center"/>
        </w:trPr>
        <w:tc>
          <w:tcPr>
            <w:tcW w:w="3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1129A" w:rsidRPr="00D37D6D" w:rsidRDefault="0051129A" w:rsidP="00E57CD5">
            <w:pPr>
              <w:rPr>
                <w:rFonts w:ascii="Arial" w:hAnsi="Arial"/>
              </w:rPr>
            </w:pPr>
            <w:r w:rsidRPr="00D37D6D">
              <w:rPr>
                <w:rFonts w:ascii="Arial" w:hAnsi="Arial" w:cs="Arial"/>
                <w:b/>
                <w:bCs/>
                <w:sz w:val="22"/>
                <w:szCs w:val="22"/>
              </w:rPr>
              <w:t>Výstup</w:t>
            </w:r>
          </w:p>
        </w:tc>
        <w:tc>
          <w:tcPr>
            <w:tcW w:w="51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1129A" w:rsidRPr="00D37D6D" w:rsidRDefault="0051129A" w:rsidP="00E57CD5">
            <w:pPr>
              <w:rPr>
                <w:rFonts w:ascii="Arial" w:hAnsi="Arial" w:cs="Arial"/>
                <w:b/>
                <w:bCs/>
              </w:rPr>
            </w:pPr>
            <w:r w:rsidRPr="00D37D6D">
              <w:rPr>
                <w:rFonts w:ascii="Arial" w:hAnsi="Arial" w:cs="Arial"/>
                <w:b/>
                <w:bCs/>
                <w:sz w:val="22"/>
                <w:szCs w:val="22"/>
              </w:rPr>
              <w:t>Termín konání akce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 w:rsidRPr="00D37D6D">
              <w:rPr>
                <w:rFonts w:ascii="Arial" w:hAnsi="Arial" w:cs="Arial"/>
                <w:b/>
                <w:bCs/>
                <w:sz w:val="22"/>
                <w:szCs w:val="22"/>
              </w:rPr>
              <w:t>odevzdání díla, účast</w:t>
            </w:r>
          </w:p>
        </w:tc>
      </w:tr>
      <w:tr w:rsidR="0051129A" w:rsidTr="002D6E0F">
        <w:trPr>
          <w:cantSplit/>
          <w:trHeight w:val="560"/>
          <w:jc w:val="center"/>
        </w:trPr>
        <w:tc>
          <w:tcPr>
            <w:tcW w:w="3784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1129A" w:rsidRPr="00D37D6D" w:rsidRDefault="0051129A" w:rsidP="00E57CD5">
            <w:pPr>
              <w:rPr>
                <w:rFonts w:ascii="Arial" w:hAnsi="Arial" w:cs="Arial"/>
                <w:bCs/>
              </w:rPr>
            </w:pPr>
            <w:r w:rsidRPr="00D37D6D">
              <w:rPr>
                <w:rFonts w:ascii="Arial" w:hAnsi="Arial" w:cs="Arial"/>
                <w:bCs/>
                <w:sz w:val="22"/>
                <w:szCs w:val="22"/>
              </w:rPr>
              <w:t>Prezentační seminář „Zkušenosti Olomouckého kraje s přípravou a čerpáním prostředků z fondů EU“</w:t>
            </w:r>
          </w:p>
        </w:tc>
        <w:tc>
          <w:tcPr>
            <w:tcW w:w="5198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1129A" w:rsidRPr="00D37D6D" w:rsidRDefault="0051129A" w:rsidP="00E57CD5">
            <w:pPr>
              <w:rPr>
                <w:rFonts w:ascii="Arial" w:hAnsi="Arial" w:cs="Arial"/>
                <w:bCs/>
              </w:rPr>
            </w:pPr>
            <w:r w:rsidRPr="00D37D6D">
              <w:rPr>
                <w:rFonts w:ascii="Arial" w:hAnsi="Arial" w:cs="Arial"/>
                <w:bCs/>
                <w:sz w:val="22"/>
                <w:szCs w:val="22"/>
              </w:rPr>
              <w:t xml:space="preserve">14. 9. 2011, Ing. Pavel Horák, náměstek hejtmana, Ing. </w:t>
            </w:r>
            <w:smartTag w:uri="urn:schemas-microsoft-com:office:smarttags" w:element="PersonName">
              <w:smartTagPr>
                <w:attr w:name="ProductID" w:val="Michaela Pruknerová"/>
              </w:smartTagPr>
              <w:r w:rsidRPr="00D37D6D">
                <w:rPr>
                  <w:rFonts w:ascii="Arial" w:hAnsi="Arial" w:cs="Arial"/>
                  <w:bCs/>
                  <w:sz w:val="22"/>
                  <w:szCs w:val="22"/>
                </w:rPr>
                <w:t>Michaela Pruknerová</w:t>
              </w:r>
            </w:smartTag>
            <w:r w:rsidRPr="00D37D6D">
              <w:rPr>
                <w:rFonts w:ascii="Arial" w:hAnsi="Arial" w:cs="Arial"/>
                <w:bCs/>
                <w:sz w:val="22"/>
                <w:szCs w:val="22"/>
              </w:rPr>
              <w:t>, vedoucí odboru strategického rozvoje kraje, Ing. Marta Novotná, vedoucí oddělení regionálního rozvoje, Mgr. Veronika Vaňková, oddělení regionálního rozvoje</w:t>
            </w:r>
          </w:p>
        </w:tc>
      </w:tr>
      <w:tr w:rsidR="0051129A" w:rsidTr="002D6E0F">
        <w:trPr>
          <w:cantSplit/>
          <w:trHeight w:val="534"/>
          <w:jc w:val="center"/>
        </w:trPr>
        <w:tc>
          <w:tcPr>
            <w:tcW w:w="378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1129A" w:rsidRPr="00D37D6D" w:rsidRDefault="0051129A" w:rsidP="00E57CD5">
            <w:pPr>
              <w:rPr>
                <w:rFonts w:ascii="Arial" w:hAnsi="Arial" w:cs="Arial"/>
                <w:bCs/>
              </w:rPr>
            </w:pPr>
            <w:r w:rsidRPr="00D37D6D">
              <w:rPr>
                <w:rFonts w:ascii="Arial" w:hAnsi="Arial" w:cs="Arial"/>
                <w:bCs/>
                <w:sz w:val="22"/>
                <w:szCs w:val="22"/>
              </w:rPr>
              <w:t>Situační analýza připravenosti AOV na čerpání prostředků z fondů EU</w:t>
            </w:r>
          </w:p>
        </w:tc>
        <w:tc>
          <w:tcPr>
            <w:tcW w:w="519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1129A" w:rsidRPr="00D37D6D" w:rsidRDefault="0051129A" w:rsidP="00E57CD5">
            <w:pPr>
              <w:rPr>
                <w:rFonts w:ascii="Arial" w:hAnsi="Arial" w:cs="Arial"/>
                <w:bCs/>
              </w:rPr>
            </w:pPr>
            <w:r w:rsidRPr="00D37D6D">
              <w:rPr>
                <w:rFonts w:ascii="Arial" w:hAnsi="Arial" w:cs="Arial"/>
                <w:bCs/>
                <w:sz w:val="22"/>
                <w:szCs w:val="22"/>
              </w:rPr>
              <w:t>30. 9. 2011</w:t>
            </w:r>
          </w:p>
        </w:tc>
      </w:tr>
      <w:tr w:rsidR="0051129A" w:rsidTr="002D6E0F">
        <w:trPr>
          <w:cantSplit/>
          <w:trHeight w:val="704"/>
          <w:jc w:val="center"/>
        </w:trPr>
        <w:tc>
          <w:tcPr>
            <w:tcW w:w="37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129A" w:rsidRPr="00D37D6D" w:rsidRDefault="0051129A" w:rsidP="00E57CD5">
            <w:pPr>
              <w:rPr>
                <w:rFonts w:ascii="Arial" w:hAnsi="Arial" w:cs="Arial"/>
                <w:bCs/>
              </w:rPr>
            </w:pPr>
            <w:r w:rsidRPr="00D37D6D">
              <w:rPr>
                <w:rFonts w:ascii="Arial" w:hAnsi="Arial" w:cs="Arial"/>
                <w:bCs/>
                <w:sz w:val="22"/>
                <w:szCs w:val="22"/>
              </w:rPr>
              <w:t>Návrh systémových řešení implementace výsledků situační analýzy</w:t>
            </w:r>
          </w:p>
        </w:tc>
        <w:tc>
          <w:tcPr>
            <w:tcW w:w="51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129A" w:rsidRPr="00D37D6D" w:rsidRDefault="0051129A" w:rsidP="00CD069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2</w:t>
            </w:r>
            <w:r w:rsidR="00CD069F">
              <w:rPr>
                <w:rFonts w:ascii="Arial" w:hAnsi="Arial" w:cs="Arial"/>
                <w:bCs/>
                <w:sz w:val="22"/>
                <w:szCs w:val="22"/>
              </w:rPr>
              <w:t>. 12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. </w:t>
            </w:r>
            <w:r w:rsidRPr="00D37D6D">
              <w:rPr>
                <w:rFonts w:ascii="Arial" w:hAnsi="Arial" w:cs="Arial"/>
                <w:bCs/>
                <w:sz w:val="22"/>
                <w:szCs w:val="22"/>
              </w:rPr>
              <w:t>2011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, Ing. Pavel Horák, náměstek hejtmana, Ing. </w:t>
            </w:r>
            <w:smartTag w:uri="urn:schemas-microsoft-com:office:smarttags" w:element="PersonName">
              <w:smartTagPr>
                <w:attr w:name="ProductID" w:val="Michaela Pruknerová"/>
              </w:smartTagPr>
              <w:r>
                <w:rPr>
                  <w:rFonts w:ascii="Arial" w:hAnsi="Arial" w:cs="Arial"/>
                  <w:bCs/>
                  <w:sz w:val="22"/>
                  <w:szCs w:val="22"/>
                </w:rPr>
                <w:t>Michaela Pruknerová</w:t>
              </w:r>
            </w:smartTag>
            <w:r>
              <w:rPr>
                <w:rFonts w:ascii="Arial" w:hAnsi="Arial" w:cs="Arial"/>
                <w:bCs/>
                <w:sz w:val="22"/>
                <w:szCs w:val="22"/>
              </w:rPr>
              <w:t>, vedoucí odboru strategického rozvoje kraje, Mgr. Veronika Vaňková a Ing. Leona Valovičová, oddělení regionálního rozvoje</w:t>
            </w:r>
          </w:p>
        </w:tc>
      </w:tr>
    </w:tbl>
    <w:p w:rsidR="0051129A" w:rsidRDefault="0051129A" w:rsidP="001608F4">
      <w:pPr>
        <w:pStyle w:val="Default"/>
        <w:spacing w:after="120"/>
        <w:jc w:val="both"/>
      </w:pPr>
    </w:p>
    <w:p w:rsidR="004519BA" w:rsidRPr="004519BA" w:rsidRDefault="0051129A" w:rsidP="009E1D93">
      <w:pPr>
        <w:pStyle w:val="Default"/>
        <w:spacing w:before="120" w:after="120"/>
        <w:jc w:val="both"/>
      </w:pPr>
      <w:r w:rsidRPr="004519BA">
        <w:t>V</w:t>
      </w:r>
      <w:r w:rsidR="004519BA" w:rsidRPr="004519BA">
        <w:t> období říjen-prosinec 2011</w:t>
      </w:r>
      <w:r w:rsidRPr="004519BA">
        <w:t xml:space="preserve"> tedy dochází k překryvu poslední fáze realizace projektu v roce 2011 a vyhlášeného dotačního řízení na projekt v roce 2012. </w:t>
      </w:r>
      <w:r w:rsidR="00B667EF">
        <w:t>Poslední aktivita projektu v roce 2011 se uskuteční 1. - 2. 12. 2011 v Novém Sadu, kde bude prezentován n</w:t>
      </w:r>
      <w:r w:rsidR="00B667EF" w:rsidRPr="00B667EF">
        <w:t>ávrh systémových řešení implementace výsledků situační analýzy</w:t>
      </w:r>
      <w:r w:rsidR="00B667EF">
        <w:t>.</w:t>
      </w:r>
    </w:p>
    <w:p w:rsidR="009E1D93" w:rsidRDefault="004519BA" w:rsidP="009E1D93">
      <w:pPr>
        <w:pStyle w:val="Default"/>
        <w:spacing w:before="120" w:after="120"/>
        <w:jc w:val="both"/>
      </w:pPr>
      <w:r>
        <w:rPr>
          <w:b/>
        </w:rPr>
        <w:t>OSR</w:t>
      </w:r>
      <w:r w:rsidR="009E1D93">
        <w:rPr>
          <w:b/>
        </w:rPr>
        <w:t xml:space="preserve"> předloží na jednání ROK v lednu 2012 </w:t>
      </w:r>
      <w:r w:rsidR="009E1D93" w:rsidRPr="007C0EA3">
        <w:rPr>
          <w:rStyle w:val="Siln"/>
          <w:rFonts w:cs="Arial"/>
        </w:rPr>
        <w:t>vyhodnocení realizace projektu „Předávání zkušeností v</w:t>
      </w:r>
      <w:r w:rsidR="009E1D93">
        <w:rPr>
          <w:rStyle w:val="Siln"/>
          <w:rFonts w:cs="Arial"/>
        </w:rPr>
        <w:t> </w:t>
      </w:r>
      <w:r w:rsidR="009E1D93" w:rsidRPr="007C0EA3">
        <w:rPr>
          <w:rStyle w:val="Siln"/>
          <w:rFonts w:cs="Arial"/>
        </w:rPr>
        <w:t>oblasti regionálního rozvoje a</w:t>
      </w:r>
      <w:r w:rsidR="009E1D93">
        <w:rPr>
          <w:rStyle w:val="Siln"/>
          <w:rFonts w:cs="Arial"/>
        </w:rPr>
        <w:t> </w:t>
      </w:r>
      <w:r w:rsidR="009E1D93" w:rsidRPr="007C0EA3">
        <w:rPr>
          <w:rStyle w:val="Siln"/>
          <w:rFonts w:cs="Arial"/>
        </w:rPr>
        <w:t>budování absorpčních kapacit pro efektivní čerpání finančních prostředků z</w:t>
      </w:r>
      <w:r w:rsidR="009E1D93">
        <w:rPr>
          <w:rStyle w:val="Siln"/>
          <w:rFonts w:cs="Arial"/>
        </w:rPr>
        <w:t> </w:t>
      </w:r>
      <w:r w:rsidR="009E1D93" w:rsidRPr="007C0EA3">
        <w:rPr>
          <w:rStyle w:val="Siln"/>
          <w:rFonts w:cs="Arial"/>
        </w:rPr>
        <w:t>fondů EU“ v</w:t>
      </w:r>
      <w:r w:rsidR="009E1D93">
        <w:rPr>
          <w:rStyle w:val="Siln"/>
          <w:rFonts w:cs="Arial"/>
        </w:rPr>
        <w:t> </w:t>
      </w:r>
      <w:r w:rsidR="009E1D93" w:rsidRPr="007C0EA3">
        <w:rPr>
          <w:rStyle w:val="Siln"/>
          <w:rFonts w:cs="Arial"/>
        </w:rPr>
        <w:t>roce 2011</w:t>
      </w:r>
      <w:r w:rsidR="009E1D93">
        <w:rPr>
          <w:rStyle w:val="Siln"/>
          <w:rFonts w:cs="Arial"/>
        </w:rPr>
        <w:t>.</w:t>
      </w:r>
      <w:r w:rsidR="009E1D93">
        <w:t xml:space="preserve"> </w:t>
      </w:r>
    </w:p>
    <w:p w:rsidR="00D204FC" w:rsidRPr="00D204FC" w:rsidRDefault="00D204FC" w:rsidP="001608F4">
      <w:pPr>
        <w:autoSpaceDE w:val="0"/>
        <w:autoSpaceDN w:val="0"/>
        <w:adjustRightInd w:val="0"/>
        <w:spacing w:before="120" w:after="120"/>
        <w:jc w:val="both"/>
        <w:rPr>
          <w:rFonts w:ascii="Arial" w:hAnsi="Arial" w:cs="Arial"/>
          <w:bCs/>
        </w:rPr>
      </w:pPr>
      <w:r w:rsidRPr="00D204FC">
        <w:rPr>
          <w:rFonts w:ascii="Arial" w:hAnsi="Arial" w:cs="Arial"/>
        </w:rPr>
        <w:t>V rámci pracovního výjezdu A</w:t>
      </w:r>
      <w:r>
        <w:rPr>
          <w:rFonts w:ascii="Arial" w:hAnsi="Arial" w:cs="Arial"/>
        </w:rPr>
        <w:t>sociace krajů Č</w:t>
      </w:r>
      <w:r w:rsidRPr="00D204FC">
        <w:rPr>
          <w:rFonts w:ascii="Arial" w:hAnsi="Arial" w:cs="Arial"/>
        </w:rPr>
        <w:t xml:space="preserve">R do Bruselu při příležitosti Open </w:t>
      </w:r>
      <w:proofErr w:type="spellStart"/>
      <w:r w:rsidRPr="00D204FC">
        <w:rPr>
          <w:rFonts w:ascii="Arial" w:hAnsi="Arial" w:cs="Arial"/>
        </w:rPr>
        <w:t>Days</w:t>
      </w:r>
      <w:proofErr w:type="spellEnd"/>
      <w:r w:rsidRPr="00D204FC">
        <w:rPr>
          <w:rFonts w:ascii="Arial" w:hAnsi="Arial" w:cs="Arial"/>
        </w:rPr>
        <w:t xml:space="preserve"> 2011 se hejtman Olomouckého kraje Ing. Martin Tesařík dne 10.</w:t>
      </w:r>
      <w:r w:rsidR="00850B2B">
        <w:rPr>
          <w:rFonts w:ascii="Arial" w:hAnsi="Arial" w:cs="Arial"/>
        </w:rPr>
        <w:t> </w:t>
      </w:r>
      <w:r w:rsidRPr="00D204FC">
        <w:rPr>
          <w:rFonts w:ascii="Arial" w:hAnsi="Arial" w:cs="Arial"/>
        </w:rPr>
        <w:t>10.</w:t>
      </w:r>
      <w:r w:rsidR="00850B2B">
        <w:rPr>
          <w:rFonts w:ascii="Arial" w:hAnsi="Arial" w:cs="Arial"/>
        </w:rPr>
        <w:t> </w:t>
      </w:r>
      <w:r w:rsidRPr="00D204FC">
        <w:rPr>
          <w:rFonts w:ascii="Arial" w:hAnsi="Arial" w:cs="Arial"/>
        </w:rPr>
        <w:t>2011 setkal s</w:t>
      </w:r>
      <w:r>
        <w:rPr>
          <w:rFonts w:ascii="Arial" w:hAnsi="Arial" w:cs="Arial"/>
        </w:rPr>
        <w:t> </w:t>
      </w:r>
      <w:r w:rsidRPr="00D204FC">
        <w:rPr>
          <w:rFonts w:ascii="Arial" w:hAnsi="Arial" w:cs="Arial"/>
        </w:rPr>
        <w:t xml:space="preserve">prezidentem </w:t>
      </w:r>
      <w:r>
        <w:rPr>
          <w:rFonts w:ascii="Arial" w:hAnsi="Arial" w:cs="Arial"/>
        </w:rPr>
        <w:t xml:space="preserve">AOV panem </w:t>
      </w:r>
      <w:r w:rsidRPr="00D204FC">
        <w:rPr>
          <w:rFonts w:ascii="Arial" w:hAnsi="Arial" w:cs="Arial"/>
        </w:rPr>
        <w:t xml:space="preserve">Bojanem </w:t>
      </w:r>
      <w:proofErr w:type="spellStart"/>
      <w:r w:rsidRPr="00D204FC">
        <w:rPr>
          <w:rFonts w:ascii="Arial" w:hAnsi="Arial" w:cs="Arial"/>
        </w:rPr>
        <w:t>Pajtičem</w:t>
      </w:r>
      <w:proofErr w:type="spellEnd"/>
      <w:r w:rsidRPr="00D204FC">
        <w:rPr>
          <w:rFonts w:ascii="Arial" w:hAnsi="Arial" w:cs="Arial"/>
        </w:rPr>
        <w:t>. Bylo dohodnuto, že mezi představiteli obou regionů budou navázány osobní kontakty, a to během návštěvy prezidenta AO</w:t>
      </w:r>
      <w:r>
        <w:rPr>
          <w:rFonts w:ascii="Arial" w:hAnsi="Arial" w:cs="Arial"/>
        </w:rPr>
        <w:t>V</w:t>
      </w:r>
      <w:r w:rsidRPr="00D204FC">
        <w:rPr>
          <w:rFonts w:ascii="Arial" w:hAnsi="Arial" w:cs="Arial"/>
        </w:rPr>
        <w:t xml:space="preserve"> v Olomouckém kraji nebo hejtmana Olomouckého kraje v AOV. Oba představitelé se shodli na podpoře rozvoje další spolupráce mezi AO</w:t>
      </w:r>
      <w:r>
        <w:rPr>
          <w:rFonts w:ascii="Arial" w:hAnsi="Arial" w:cs="Arial"/>
        </w:rPr>
        <w:t>V</w:t>
      </w:r>
      <w:r w:rsidRPr="00D204FC">
        <w:rPr>
          <w:rFonts w:ascii="Arial" w:hAnsi="Arial" w:cs="Arial"/>
        </w:rPr>
        <w:t xml:space="preserve"> a</w:t>
      </w:r>
      <w:r>
        <w:rPr>
          <w:rFonts w:ascii="Arial" w:hAnsi="Arial" w:cs="Arial"/>
        </w:rPr>
        <w:t> </w:t>
      </w:r>
      <w:r w:rsidRPr="00D204FC">
        <w:rPr>
          <w:rFonts w:ascii="Arial" w:hAnsi="Arial" w:cs="Arial"/>
        </w:rPr>
        <w:t>Olomouckým krajem.</w:t>
      </w:r>
      <w:r w:rsidR="00850B2B">
        <w:rPr>
          <w:rFonts w:ascii="Arial" w:hAnsi="Arial" w:cs="Arial"/>
        </w:rPr>
        <w:t xml:space="preserve"> </w:t>
      </w:r>
    </w:p>
    <w:p w:rsidR="0051129A" w:rsidRDefault="0051129A" w:rsidP="001608F4">
      <w:pPr>
        <w:autoSpaceDE w:val="0"/>
        <w:autoSpaceDN w:val="0"/>
        <w:adjustRightInd w:val="0"/>
        <w:spacing w:before="120" w:after="120"/>
        <w:jc w:val="both"/>
        <w:rPr>
          <w:rFonts w:ascii="Arial" w:hAnsi="Arial" w:cs="Arial"/>
          <w:bCs/>
        </w:rPr>
      </w:pPr>
      <w:r w:rsidRPr="00A83FE1">
        <w:rPr>
          <w:rFonts w:ascii="Arial" w:hAnsi="Arial" w:cs="Arial"/>
          <w:bCs/>
        </w:rPr>
        <w:t xml:space="preserve">Cílem </w:t>
      </w:r>
      <w:r w:rsidR="00850B2B">
        <w:rPr>
          <w:rFonts w:ascii="Arial" w:hAnsi="Arial" w:cs="Arial"/>
          <w:bCs/>
        </w:rPr>
        <w:t xml:space="preserve">navazujícího </w:t>
      </w:r>
      <w:r w:rsidRPr="00A83FE1">
        <w:rPr>
          <w:rFonts w:ascii="Arial" w:hAnsi="Arial" w:cs="Arial"/>
          <w:bCs/>
        </w:rPr>
        <w:t xml:space="preserve">projektu </w:t>
      </w:r>
      <w:r w:rsidRPr="00A83FE1">
        <w:rPr>
          <w:rFonts w:ascii="Arial" w:eastAsia="MS Mincho" w:hAnsi="Arial" w:cs="Arial"/>
          <w:b/>
        </w:rPr>
        <w:t>„Př</w:t>
      </w:r>
      <w:r>
        <w:rPr>
          <w:rFonts w:ascii="Arial" w:eastAsia="MS Mincho" w:hAnsi="Arial" w:cs="Arial"/>
          <w:b/>
        </w:rPr>
        <w:t xml:space="preserve">íprava </w:t>
      </w:r>
      <w:r w:rsidRPr="00A83FE1">
        <w:rPr>
          <w:rFonts w:ascii="Arial" w:eastAsia="MS Mincho" w:hAnsi="Arial" w:cs="Arial"/>
          <w:b/>
        </w:rPr>
        <w:t>budování absorpčních kapacit pro efektivní čerpání finančních prostředků z fondů EU</w:t>
      </w:r>
      <w:r>
        <w:rPr>
          <w:rFonts w:ascii="Arial" w:eastAsia="MS Mincho" w:hAnsi="Arial" w:cs="Arial"/>
          <w:b/>
        </w:rPr>
        <w:t xml:space="preserve"> v Autonomní oblasti Vojvodina</w:t>
      </w:r>
      <w:r w:rsidRPr="00A83FE1">
        <w:rPr>
          <w:rFonts w:ascii="Arial" w:eastAsia="MS Mincho" w:hAnsi="Arial" w:cs="Arial"/>
          <w:b/>
        </w:rPr>
        <w:t>“</w:t>
      </w:r>
      <w:r>
        <w:rPr>
          <w:rFonts w:ascii="Arial" w:eastAsia="MS Mincho" w:hAnsi="Arial" w:cs="Arial"/>
          <w:b/>
        </w:rPr>
        <w:t xml:space="preserve"> </w:t>
      </w:r>
      <w:r>
        <w:rPr>
          <w:rFonts w:ascii="Arial" w:eastAsia="MS Mincho" w:hAnsi="Arial" w:cs="Arial"/>
        </w:rPr>
        <w:t xml:space="preserve">bude </w:t>
      </w:r>
      <w:r w:rsidRPr="00AF6D40">
        <w:rPr>
          <w:rFonts w:ascii="Arial" w:hAnsi="Arial" w:cs="Arial"/>
        </w:rPr>
        <w:t xml:space="preserve">návrh </w:t>
      </w:r>
      <w:r>
        <w:rPr>
          <w:rFonts w:ascii="Arial" w:hAnsi="Arial" w:cs="Arial"/>
        </w:rPr>
        <w:t xml:space="preserve">na </w:t>
      </w:r>
      <w:r w:rsidRPr="00AF6D40">
        <w:rPr>
          <w:rFonts w:ascii="Arial" w:hAnsi="Arial" w:cs="Arial"/>
        </w:rPr>
        <w:t>vybudování efektivní organizační struktury samosprávy v oblasti administrace a čerpání prostředků z</w:t>
      </w:r>
      <w:r>
        <w:rPr>
          <w:rFonts w:ascii="Arial" w:hAnsi="Arial" w:cs="Arial"/>
        </w:rPr>
        <w:t> </w:t>
      </w:r>
      <w:r w:rsidRPr="00AF6D40">
        <w:rPr>
          <w:rFonts w:ascii="Arial" w:hAnsi="Arial" w:cs="Arial"/>
        </w:rPr>
        <w:t>fondů</w:t>
      </w:r>
      <w:r>
        <w:rPr>
          <w:rFonts w:ascii="Arial" w:hAnsi="Arial" w:cs="Arial"/>
        </w:rPr>
        <w:t xml:space="preserve"> </w:t>
      </w:r>
      <w:r w:rsidRPr="00AF6D40">
        <w:rPr>
          <w:rFonts w:ascii="Arial" w:hAnsi="Arial" w:cs="Arial"/>
        </w:rPr>
        <w:t>EU</w:t>
      </w:r>
      <w:r>
        <w:rPr>
          <w:rFonts w:ascii="Arial" w:hAnsi="Arial" w:cs="Arial"/>
        </w:rPr>
        <w:t xml:space="preserve"> v AOV. Hlavními aktivitami projektu bude </w:t>
      </w:r>
      <w:r w:rsidRPr="00A83FE1">
        <w:rPr>
          <w:rFonts w:ascii="Arial" w:hAnsi="Arial" w:cs="Arial"/>
        </w:rPr>
        <w:t xml:space="preserve">realizace </w:t>
      </w:r>
      <w:r w:rsidRPr="008B2907">
        <w:rPr>
          <w:rFonts w:ascii="Arial" w:hAnsi="Arial" w:cs="Arial"/>
          <w:bCs/>
        </w:rPr>
        <w:t>konzultační schůzky pro definici vzdělávacích potřeb vybraných odborů/institucí AOV</w:t>
      </w:r>
      <w:r>
        <w:rPr>
          <w:rFonts w:ascii="Arial" w:hAnsi="Arial" w:cs="Arial"/>
          <w:bCs/>
        </w:rPr>
        <w:t xml:space="preserve"> a</w:t>
      </w:r>
      <w:r w:rsidR="008B2565">
        <w:rPr>
          <w:rFonts w:ascii="Arial" w:hAnsi="Arial" w:cs="Arial"/>
          <w:bCs/>
        </w:rPr>
        <w:t> </w:t>
      </w:r>
      <w:r w:rsidRPr="008B2907">
        <w:rPr>
          <w:rFonts w:ascii="Arial" w:hAnsi="Arial" w:cs="Arial"/>
          <w:bCs/>
        </w:rPr>
        <w:t xml:space="preserve">vypracování </w:t>
      </w:r>
      <w:r>
        <w:rPr>
          <w:rFonts w:ascii="Arial" w:hAnsi="Arial" w:cs="Arial"/>
          <w:bCs/>
        </w:rPr>
        <w:t xml:space="preserve">pěti </w:t>
      </w:r>
      <w:r w:rsidRPr="008B2907">
        <w:rPr>
          <w:rFonts w:ascii="Arial" w:hAnsi="Arial" w:cs="Arial"/>
          <w:bCs/>
        </w:rPr>
        <w:t>vzdělávacích modulů</w:t>
      </w:r>
      <w:r>
        <w:rPr>
          <w:rFonts w:ascii="Arial" w:hAnsi="Arial" w:cs="Arial"/>
          <w:bCs/>
        </w:rPr>
        <w:t xml:space="preserve">. Výstupem projektu bude </w:t>
      </w:r>
      <w:r w:rsidRPr="008B2907">
        <w:rPr>
          <w:rFonts w:ascii="Arial" w:hAnsi="Arial" w:cs="Arial"/>
          <w:bCs/>
        </w:rPr>
        <w:t>realizace vzdělávacích workshopů na základě vypracovaných modulů pro vybrané osoby z</w:t>
      </w:r>
      <w:r>
        <w:rPr>
          <w:rFonts w:ascii="Arial" w:hAnsi="Arial" w:cs="Arial"/>
          <w:bCs/>
        </w:rPr>
        <w:t> </w:t>
      </w:r>
      <w:r w:rsidRPr="008B2907">
        <w:rPr>
          <w:rFonts w:ascii="Arial" w:hAnsi="Arial" w:cs="Arial"/>
          <w:bCs/>
        </w:rPr>
        <w:t>AOV</w:t>
      </w:r>
      <w:r>
        <w:rPr>
          <w:rFonts w:ascii="Arial" w:hAnsi="Arial" w:cs="Arial"/>
          <w:bCs/>
        </w:rPr>
        <w:t xml:space="preserve">. </w:t>
      </w:r>
    </w:p>
    <w:p w:rsidR="0051129A" w:rsidRPr="00C9646F" w:rsidRDefault="0051129A" w:rsidP="001608F4">
      <w:pPr>
        <w:spacing w:after="120"/>
        <w:rPr>
          <w:rFonts w:ascii="Arial" w:hAnsi="Arial" w:cs="Arial"/>
        </w:rPr>
      </w:pPr>
      <w:r w:rsidRPr="00C9646F">
        <w:rPr>
          <w:rFonts w:ascii="Arial" w:hAnsi="Arial" w:cs="Arial"/>
        </w:rPr>
        <w:t>Moduly budou vypracovány na téma:</w:t>
      </w:r>
    </w:p>
    <w:p w:rsidR="0051129A" w:rsidRPr="00C9646F" w:rsidRDefault="0051129A" w:rsidP="001608F4">
      <w:pPr>
        <w:rPr>
          <w:rFonts w:ascii="Arial" w:hAnsi="Arial" w:cs="Arial"/>
        </w:rPr>
      </w:pPr>
      <w:r w:rsidRPr="00C9646F">
        <w:rPr>
          <w:rFonts w:ascii="Arial" w:hAnsi="Arial" w:cs="Arial"/>
        </w:rPr>
        <w:t>1) princip fungování programů v EU;</w:t>
      </w:r>
    </w:p>
    <w:p w:rsidR="0051129A" w:rsidRPr="00C9646F" w:rsidRDefault="0051129A" w:rsidP="001608F4">
      <w:pPr>
        <w:rPr>
          <w:rFonts w:ascii="Arial" w:hAnsi="Arial" w:cs="Arial"/>
        </w:rPr>
      </w:pPr>
      <w:r w:rsidRPr="00C9646F">
        <w:rPr>
          <w:rFonts w:ascii="Arial" w:hAnsi="Arial" w:cs="Arial"/>
        </w:rPr>
        <w:t xml:space="preserve">2) projektový a programový cyklus; </w:t>
      </w:r>
    </w:p>
    <w:p w:rsidR="0051129A" w:rsidRPr="00C9646F" w:rsidRDefault="0051129A" w:rsidP="001608F4">
      <w:pPr>
        <w:rPr>
          <w:rFonts w:ascii="Arial" w:hAnsi="Arial" w:cs="Arial"/>
        </w:rPr>
      </w:pPr>
      <w:r>
        <w:rPr>
          <w:rFonts w:ascii="Arial" w:hAnsi="Arial" w:cs="Arial"/>
        </w:rPr>
        <w:t xml:space="preserve">3) </w:t>
      </w:r>
      <w:r w:rsidRPr="00C9646F">
        <w:rPr>
          <w:rFonts w:ascii="Arial" w:hAnsi="Arial" w:cs="Arial"/>
        </w:rPr>
        <w:t>kontrol</w:t>
      </w:r>
      <w:r>
        <w:rPr>
          <w:rFonts w:ascii="Arial" w:hAnsi="Arial" w:cs="Arial"/>
        </w:rPr>
        <w:t>a</w:t>
      </w:r>
      <w:r w:rsidRPr="00C9646F">
        <w:rPr>
          <w:rFonts w:ascii="Arial" w:hAnsi="Arial" w:cs="Arial"/>
        </w:rPr>
        <w:t xml:space="preserve"> a hodnocení žádostí;</w:t>
      </w:r>
    </w:p>
    <w:p w:rsidR="0051129A" w:rsidRPr="00C9646F" w:rsidRDefault="0051129A" w:rsidP="001608F4">
      <w:pPr>
        <w:rPr>
          <w:rFonts w:ascii="Arial" w:hAnsi="Arial" w:cs="Arial"/>
        </w:rPr>
      </w:pPr>
      <w:r w:rsidRPr="00C9646F">
        <w:rPr>
          <w:rFonts w:ascii="Arial" w:hAnsi="Arial" w:cs="Arial"/>
        </w:rPr>
        <w:t>4) monitoring a udržitelnost výstupů projektů;</w:t>
      </w:r>
    </w:p>
    <w:p w:rsidR="0051129A" w:rsidRPr="00C9646F" w:rsidRDefault="0051129A" w:rsidP="001608F4">
      <w:pPr>
        <w:rPr>
          <w:rFonts w:ascii="Arial" w:hAnsi="Arial" w:cs="Arial"/>
        </w:rPr>
      </w:pPr>
      <w:r w:rsidRPr="00C9646F">
        <w:rPr>
          <w:rFonts w:ascii="Arial" w:hAnsi="Arial" w:cs="Arial"/>
        </w:rPr>
        <w:t>5) veřejné zakázky dle pravidel PRAG</w:t>
      </w:r>
      <w:r>
        <w:rPr>
          <w:rFonts w:ascii="Arial" w:hAnsi="Arial" w:cs="Arial"/>
        </w:rPr>
        <w:t>, veřejná podpora</w:t>
      </w:r>
      <w:r w:rsidRPr="00C9646F">
        <w:rPr>
          <w:rFonts w:ascii="Arial" w:hAnsi="Arial" w:cs="Arial"/>
        </w:rPr>
        <w:t>.</w:t>
      </w:r>
    </w:p>
    <w:p w:rsidR="0051129A" w:rsidRDefault="0051129A" w:rsidP="001608F4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Cs/>
        </w:rPr>
        <w:t>V tabulce č.</w:t>
      </w:r>
      <w:r w:rsidR="008B2565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>2 jsou uvedeny maximální celkové náklady projektu a podíly spolufinancování ve stejném objemu finančních prostředků, které ZOK schválilo dne 16. 12. 2010 svým usnesením č.</w:t>
      </w:r>
      <w:r w:rsidR="008B2565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>UZ/17/48/2010, viz informace v úvodu důvodové zprávy. V případě schválení projektu ČRA a</w:t>
      </w:r>
      <w:r w:rsidR="008B2565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>případného krácení výše poskytnuté dotace bude rozpočet projektu upraven a</w:t>
      </w:r>
      <w:r w:rsidR="008B2565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>jednotlivé podíly sníženy ve stejném poměru.</w:t>
      </w:r>
    </w:p>
    <w:p w:rsidR="0051129A" w:rsidRDefault="0051129A" w:rsidP="001608F4">
      <w:pPr>
        <w:pStyle w:val="Default"/>
        <w:spacing w:before="120" w:after="120"/>
        <w:jc w:val="both"/>
      </w:pPr>
      <w:r>
        <w:t>Tabulka č.</w:t>
      </w:r>
      <w:r w:rsidR="008B2565">
        <w:t> </w:t>
      </w:r>
      <w:r>
        <w:t>2 Maximální celkové náklady projektu a</w:t>
      </w:r>
      <w:r w:rsidR="008B2565">
        <w:t> </w:t>
      </w:r>
      <w:r>
        <w:t>podíly výše spolufinancování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48"/>
        <w:gridCol w:w="2802"/>
      </w:tblGrid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sz w:val="22"/>
                <w:szCs w:val="22"/>
              </w:rPr>
            </w:pP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center"/>
              <w:rPr>
                <w:b/>
                <w:sz w:val="22"/>
                <w:szCs w:val="22"/>
              </w:rPr>
            </w:pPr>
            <w:r w:rsidRPr="00D37D6D">
              <w:rPr>
                <w:b/>
                <w:sz w:val="22"/>
                <w:szCs w:val="22"/>
              </w:rPr>
              <w:t>Rok 2012</w:t>
            </w:r>
          </w:p>
        </w:tc>
      </w:tr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Podíl OK (v Kč)</w:t>
            </w: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right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398 650</w:t>
            </w:r>
          </w:p>
        </w:tc>
      </w:tr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Podíl OK (v %)</w:t>
            </w: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right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22,5</w:t>
            </w:r>
          </w:p>
        </w:tc>
      </w:tr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Podíl AO Vojvodina (v Kč)</w:t>
            </w: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right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398 650</w:t>
            </w:r>
          </w:p>
        </w:tc>
      </w:tr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Podíl AO Vojvodina (v %)</w:t>
            </w: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right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22,5</w:t>
            </w:r>
          </w:p>
        </w:tc>
      </w:tr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Podíl ČRA (V Kč)</w:t>
            </w: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right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988 000</w:t>
            </w:r>
          </w:p>
        </w:tc>
      </w:tr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lastRenderedPageBreak/>
              <w:t>Podíl ČRA (v %)</w:t>
            </w: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right"/>
              <w:rPr>
                <w:sz w:val="22"/>
                <w:szCs w:val="22"/>
              </w:rPr>
            </w:pPr>
            <w:r w:rsidRPr="00D37D6D">
              <w:rPr>
                <w:sz w:val="22"/>
                <w:szCs w:val="22"/>
              </w:rPr>
              <w:t>55</w:t>
            </w:r>
          </w:p>
        </w:tc>
      </w:tr>
      <w:tr w:rsidR="0051129A" w:rsidTr="00E57CD5">
        <w:trPr>
          <w:jc w:val="center"/>
        </w:trPr>
        <w:tc>
          <w:tcPr>
            <w:tcW w:w="3348" w:type="dxa"/>
          </w:tcPr>
          <w:p w:rsidR="0051129A" w:rsidRPr="00D37D6D" w:rsidRDefault="0051129A" w:rsidP="00E57CD5">
            <w:pPr>
              <w:pStyle w:val="Default"/>
              <w:spacing w:before="120"/>
              <w:jc w:val="both"/>
              <w:rPr>
                <w:b/>
                <w:sz w:val="22"/>
                <w:szCs w:val="22"/>
              </w:rPr>
            </w:pPr>
            <w:r w:rsidRPr="00D37D6D">
              <w:rPr>
                <w:b/>
                <w:sz w:val="22"/>
                <w:szCs w:val="22"/>
              </w:rPr>
              <w:t>Celkem v Kč</w:t>
            </w:r>
          </w:p>
        </w:tc>
        <w:tc>
          <w:tcPr>
            <w:tcW w:w="2802" w:type="dxa"/>
          </w:tcPr>
          <w:p w:rsidR="0051129A" w:rsidRPr="00D37D6D" w:rsidRDefault="0051129A" w:rsidP="00E57CD5">
            <w:pPr>
              <w:pStyle w:val="Default"/>
              <w:spacing w:before="120"/>
              <w:jc w:val="right"/>
              <w:rPr>
                <w:b/>
                <w:sz w:val="22"/>
                <w:szCs w:val="22"/>
              </w:rPr>
            </w:pPr>
            <w:r w:rsidRPr="00D37D6D">
              <w:rPr>
                <w:b/>
                <w:sz w:val="22"/>
                <w:szCs w:val="22"/>
              </w:rPr>
              <w:t>1 785 300</w:t>
            </w:r>
          </w:p>
        </w:tc>
      </w:tr>
    </w:tbl>
    <w:p w:rsidR="00A40DE7" w:rsidRDefault="00A40DE7" w:rsidP="001608F4">
      <w:pPr>
        <w:pStyle w:val="Default"/>
        <w:spacing w:after="120"/>
        <w:jc w:val="both"/>
      </w:pPr>
    </w:p>
    <w:p w:rsidR="0051129A" w:rsidRDefault="0051129A" w:rsidP="001608F4">
      <w:pPr>
        <w:pStyle w:val="Default"/>
        <w:spacing w:after="120"/>
        <w:jc w:val="both"/>
      </w:pPr>
      <w:r>
        <w:t>Projekt bude realizován Olomouckým krajem za těchto podmínek:</w:t>
      </w:r>
    </w:p>
    <w:p w:rsidR="0051129A" w:rsidRDefault="00312453" w:rsidP="00CB0CF8">
      <w:pPr>
        <w:pStyle w:val="Default"/>
        <w:numPr>
          <w:ilvl w:val="0"/>
          <w:numId w:val="19"/>
        </w:numPr>
        <w:spacing w:after="120"/>
        <w:ind w:left="426" w:hanging="426"/>
        <w:jc w:val="both"/>
      </w:pPr>
      <w:r>
        <w:t xml:space="preserve">na základě společné dohody mezi Olomouckým krajem a AOV bude </w:t>
      </w:r>
      <w:r w:rsidR="00C20A63">
        <w:t xml:space="preserve">jednak </w:t>
      </w:r>
      <w:r>
        <w:t xml:space="preserve">vedení AOV </w:t>
      </w:r>
      <w:r w:rsidR="00ED767A">
        <w:t>na</w:t>
      </w:r>
      <w:r w:rsidR="00C20A63">
        <w:t xml:space="preserve"> prezentaci </w:t>
      </w:r>
      <w:r w:rsidR="00ED767A">
        <w:t xml:space="preserve">2. 12. 2011 </w:t>
      </w:r>
      <w:r>
        <w:t>podrobně seznámeno se</w:t>
      </w:r>
      <w:r w:rsidR="00245CA9">
        <w:t xml:space="preserve"> </w:t>
      </w:r>
      <w:r w:rsidR="0051129A">
        <w:t>zpracovan</w:t>
      </w:r>
      <w:r w:rsidR="00245CA9">
        <w:t xml:space="preserve">ými </w:t>
      </w:r>
      <w:r w:rsidR="0051129A">
        <w:t>výstupy projektu v letošním roce</w:t>
      </w:r>
      <w:r w:rsidR="00C20A63">
        <w:t xml:space="preserve"> a jednak bude podle přání a požadavků ze</w:t>
      </w:r>
      <w:r w:rsidR="00ED767A">
        <w:t> </w:t>
      </w:r>
      <w:r w:rsidR="00C20A63">
        <w:t xml:space="preserve">strany AOV upřesněno a konkretizováno </w:t>
      </w:r>
      <w:r>
        <w:t xml:space="preserve">přesné </w:t>
      </w:r>
      <w:r w:rsidR="00245CA9">
        <w:t>nastavení výstupů a aktivit navazujícího společného projektu</w:t>
      </w:r>
      <w:r w:rsidR="0051129A">
        <w:t>,</w:t>
      </w:r>
    </w:p>
    <w:p w:rsidR="0051129A" w:rsidRDefault="0051129A" w:rsidP="00CB0CF8">
      <w:pPr>
        <w:pStyle w:val="Default"/>
        <w:numPr>
          <w:ilvl w:val="0"/>
          <w:numId w:val="19"/>
        </w:numPr>
        <w:spacing w:after="120"/>
        <w:ind w:left="426" w:hanging="426"/>
        <w:jc w:val="both"/>
      </w:pPr>
      <w:r>
        <w:t xml:space="preserve">pro aktivitu vzdělávací moduly v projektu v roce 2012 bude vybrán na základě veřejné zakázky malého rozsahu dodavatel, vzdělávací agentura s potřebnou akreditací. </w:t>
      </w:r>
    </w:p>
    <w:p w:rsidR="00A2735F" w:rsidRDefault="00905767" w:rsidP="001608F4">
      <w:pPr>
        <w:pStyle w:val="Default"/>
        <w:spacing w:before="120"/>
        <w:jc w:val="both"/>
      </w:pPr>
      <w:r>
        <w:t>Vláda AO Vojvodina se přihlásila</w:t>
      </w:r>
      <w:r w:rsidR="00B667EF">
        <w:t xml:space="preserve"> svým dopisem ze dne 8. 11. 2</w:t>
      </w:r>
      <w:bookmarkStart w:id="0" w:name="_GoBack"/>
      <w:bookmarkEnd w:id="0"/>
      <w:r w:rsidR="009E1D93">
        <w:t>011</w:t>
      </w:r>
      <w:r>
        <w:t xml:space="preserve"> k pokračování projektu a přijetí</w:t>
      </w:r>
      <w:r w:rsidR="00A2735F">
        <w:t xml:space="preserve"> minimálního</w:t>
      </w:r>
      <w:r>
        <w:t xml:space="preserve"> finančního závazku odpovídající </w:t>
      </w:r>
      <w:r w:rsidR="00A2735F">
        <w:t>částce 400 tis. Kč v případě, že bud</w:t>
      </w:r>
      <w:r w:rsidR="009E1D93">
        <w:t>e</w:t>
      </w:r>
      <w:r w:rsidR="00A2735F">
        <w:t xml:space="preserve"> přidělena dotace z ČRA.</w:t>
      </w:r>
    </w:p>
    <w:p w:rsidR="00850B2B" w:rsidRDefault="0051129A" w:rsidP="001608F4">
      <w:pPr>
        <w:pStyle w:val="Default"/>
        <w:spacing w:before="120"/>
        <w:jc w:val="both"/>
        <w:rPr>
          <w:b/>
        </w:rPr>
      </w:pPr>
      <w:r>
        <w:rPr>
          <w:b/>
        </w:rPr>
        <w:t xml:space="preserve">Předkladatel </w:t>
      </w:r>
      <w:r w:rsidR="00850B2B">
        <w:rPr>
          <w:b/>
        </w:rPr>
        <w:t>žádá Z</w:t>
      </w:r>
      <w:r w:rsidRPr="00261407">
        <w:rPr>
          <w:b/>
        </w:rPr>
        <w:t>OK o</w:t>
      </w:r>
      <w:r w:rsidR="008B2565">
        <w:rPr>
          <w:b/>
        </w:rPr>
        <w:t> </w:t>
      </w:r>
      <w:r w:rsidRPr="00261407">
        <w:rPr>
          <w:b/>
        </w:rPr>
        <w:t xml:space="preserve">schválení </w:t>
      </w:r>
      <w:r w:rsidR="00850B2B" w:rsidRPr="00850B2B">
        <w:rPr>
          <w:b/>
        </w:rPr>
        <w:t>přijetí závazku Olomouckého kraje spolufinancovat projekt „</w:t>
      </w:r>
      <w:r w:rsidR="00850B2B" w:rsidRPr="00A83FE1">
        <w:rPr>
          <w:rFonts w:eastAsia="MS Mincho"/>
          <w:b/>
        </w:rPr>
        <w:t>Př</w:t>
      </w:r>
      <w:r w:rsidR="00850B2B">
        <w:rPr>
          <w:rFonts w:eastAsia="MS Mincho"/>
          <w:b/>
        </w:rPr>
        <w:t xml:space="preserve">íprava </w:t>
      </w:r>
      <w:r w:rsidR="00850B2B" w:rsidRPr="00A83FE1">
        <w:rPr>
          <w:rFonts w:eastAsia="MS Mincho"/>
          <w:b/>
        </w:rPr>
        <w:t>budování absorpčních kapacit pro efektivní čerpání finančních prostředků z fondů EU</w:t>
      </w:r>
      <w:r w:rsidR="00850B2B">
        <w:rPr>
          <w:rFonts w:eastAsia="MS Mincho"/>
          <w:b/>
        </w:rPr>
        <w:t xml:space="preserve"> v Autonomní oblasti Vojvodina</w:t>
      </w:r>
      <w:r w:rsidR="00850B2B" w:rsidRPr="00850B2B">
        <w:rPr>
          <w:b/>
        </w:rPr>
        <w:t xml:space="preserve">“ </w:t>
      </w:r>
      <w:r w:rsidR="009E1D93" w:rsidRPr="009E1D93">
        <w:rPr>
          <w:b/>
        </w:rPr>
        <w:t>ve</w:t>
      </w:r>
      <w:r w:rsidR="00CD069F">
        <w:rPr>
          <w:b/>
        </w:rPr>
        <w:t> </w:t>
      </w:r>
      <w:r w:rsidR="009E1D93" w:rsidRPr="009E1D93">
        <w:rPr>
          <w:b/>
        </w:rPr>
        <w:t>výši do 400 tis. Kč v případě, že bude přidělena dotace z</w:t>
      </w:r>
      <w:r w:rsidR="009E1D93">
        <w:rPr>
          <w:b/>
        </w:rPr>
        <w:t> </w:t>
      </w:r>
      <w:r w:rsidR="009E1D93" w:rsidRPr="009E1D93">
        <w:rPr>
          <w:b/>
        </w:rPr>
        <w:t>ČRA</w:t>
      </w:r>
      <w:r w:rsidR="009E1D93">
        <w:rPr>
          <w:b/>
        </w:rPr>
        <w:t xml:space="preserve">. </w:t>
      </w:r>
    </w:p>
    <w:p w:rsidR="009E1D93" w:rsidRDefault="009E1D93">
      <w:pPr>
        <w:pStyle w:val="Default"/>
        <w:spacing w:before="120" w:after="120"/>
        <w:jc w:val="both"/>
      </w:pPr>
    </w:p>
    <w:sectPr w:rsidR="009E1D93" w:rsidSect="00020072">
      <w:footerReference w:type="default" r:id="rId9"/>
      <w:pgSz w:w="11906" w:h="16838" w:code="9"/>
      <w:pgMar w:top="1418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87F" w:rsidRDefault="0055587F">
      <w:r>
        <w:separator/>
      </w:r>
    </w:p>
  </w:endnote>
  <w:endnote w:type="continuationSeparator" w:id="0">
    <w:p w:rsidR="0055587F" w:rsidRDefault="00555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29A" w:rsidRDefault="00020072" w:rsidP="00164738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/>
        <w:i/>
        <w:sz w:val="20"/>
      </w:rPr>
      <w:t>Zastupitelstvo</w:t>
    </w:r>
    <w:r w:rsidR="0051129A" w:rsidRPr="00AF51F2">
      <w:rPr>
        <w:rFonts w:ascii="Arial" w:hAnsi="Arial"/>
        <w:i/>
        <w:sz w:val="20"/>
      </w:rPr>
      <w:t xml:space="preserve"> </w:t>
    </w:r>
    <w:smartTag w:uri="urn:schemas-microsoft-com:office:smarttags" w:element="metricconverter">
      <w:r w:rsidR="0051129A" w:rsidRPr="00AF51F2">
        <w:rPr>
          <w:rFonts w:ascii="Arial" w:hAnsi="Arial"/>
          <w:i/>
          <w:sz w:val="20"/>
        </w:rPr>
        <w:t>Olomouc</w:t>
      </w:r>
    </w:smartTag>
    <w:r w:rsidR="0051129A" w:rsidRPr="00AF51F2">
      <w:rPr>
        <w:rFonts w:ascii="Arial" w:hAnsi="Arial"/>
        <w:i/>
        <w:sz w:val="20"/>
      </w:rPr>
      <w:t>kého kraje</w:t>
    </w:r>
    <w:r w:rsidR="0051129A">
      <w:rPr>
        <w:rFonts w:ascii="Arial" w:hAnsi="Arial"/>
        <w:i/>
        <w:sz w:val="20"/>
      </w:rPr>
      <w:t xml:space="preserve"> </w:t>
    </w:r>
    <w:r>
      <w:rPr>
        <w:rFonts w:ascii="Arial" w:hAnsi="Arial"/>
        <w:i/>
        <w:sz w:val="20"/>
      </w:rPr>
      <w:t>16</w:t>
    </w:r>
    <w:r w:rsidR="0051129A">
      <w:rPr>
        <w:rFonts w:ascii="Arial" w:hAnsi="Arial"/>
        <w:i/>
        <w:sz w:val="20"/>
      </w:rPr>
      <w:t>. 1</w:t>
    </w:r>
    <w:r>
      <w:rPr>
        <w:rFonts w:ascii="Arial" w:hAnsi="Arial"/>
        <w:i/>
        <w:sz w:val="20"/>
      </w:rPr>
      <w:t>2</w:t>
    </w:r>
    <w:r w:rsidR="0051129A">
      <w:rPr>
        <w:rFonts w:ascii="Arial" w:hAnsi="Arial"/>
        <w:i/>
        <w:sz w:val="20"/>
      </w:rPr>
      <w:t xml:space="preserve">. 2011                                                 </w:t>
    </w:r>
    <w:r w:rsidR="00164738">
      <w:rPr>
        <w:rFonts w:ascii="Arial" w:hAnsi="Arial"/>
        <w:i/>
        <w:sz w:val="20"/>
      </w:rPr>
      <w:tab/>
    </w:r>
    <w:r w:rsidR="0051129A">
      <w:rPr>
        <w:rFonts w:ascii="Arial" w:hAnsi="Arial"/>
        <w:i/>
        <w:sz w:val="20"/>
      </w:rPr>
      <w:t xml:space="preserve">  </w:t>
    </w:r>
    <w:r w:rsidR="0051129A" w:rsidRPr="002560FB">
      <w:rPr>
        <w:rFonts w:ascii="Arial" w:hAnsi="Arial"/>
        <w:i/>
        <w:sz w:val="20"/>
      </w:rPr>
      <w:t xml:space="preserve">Strana </w:t>
    </w:r>
    <w:r w:rsidR="0051129A" w:rsidRPr="002560FB">
      <w:rPr>
        <w:rFonts w:ascii="Arial" w:hAnsi="Arial"/>
        <w:i/>
        <w:sz w:val="20"/>
      </w:rPr>
      <w:fldChar w:fldCharType="begin"/>
    </w:r>
    <w:r w:rsidR="0051129A" w:rsidRPr="002560FB">
      <w:rPr>
        <w:rFonts w:ascii="Arial" w:hAnsi="Arial"/>
        <w:i/>
        <w:sz w:val="20"/>
      </w:rPr>
      <w:instrText xml:space="preserve"> PAGE </w:instrText>
    </w:r>
    <w:r w:rsidR="0051129A" w:rsidRPr="002560FB">
      <w:rPr>
        <w:rFonts w:ascii="Arial" w:hAnsi="Arial"/>
        <w:i/>
        <w:sz w:val="20"/>
      </w:rPr>
      <w:fldChar w:fldCharType="separate"/>
    </w:r>
    <w:r w:rsidR="00F317DD">
      <w:rPr>
        <w:rFonts w:ascii="Arial" w:hAnsi="Arial"/>
        <w:i/>
        <w:noProof/>
        <w:sz w:val="20"/>
      </w:rPr>
      <w:t>3</w:t>
    </w:r>
    <w:r w:rsidR="0051129A" w:rsidRPr="002560FB">
      <w:rPr>
        <w:rFonts w:ascii="Arial" w:hAnsi="Arial"/>
        <w:i/>
        <w:sz w:val="20"/>
      </w:rPr>
      <w:fldChar w:fldCharType="end"/>
    </w:r>
    <w:r w:rsidR="0051129A" w:rsidRPr="002560FB">
      <w:rPr>
        <w:rFonts w:ascii="Arial" w:hAnsi="Arial"/>
        <w:i/>
        <w:sz w:val="20"/>
      </w:rPr>
      <w:t xml:space="preserve"> (celkem </w:t>
    </w:r>
    <w:r w:rsidR="0051129A" w:rsidRPr="002560FB">
      <w:rPr>
        <w:rFonts w:ascii="Arial" w:hAnsi="Arial"/>
        <w:i/>
        <w:sz w:val="20"/>
      </w:rPr>
      <w:fldChar w:fldCharType="begin"/>
    </w:r>
    <w:r w:rsidR="0051129A" w:rsidRPr="002560FB">
      <w:rPr>
        <w:rFonts w:ascii="Arial" w:hAnsi="Arial"/>
        <w:i/>
        <w:sz w:val="20"/>
      </w:rPr>
      <w:instrText xml:space="preserve"> NUMPAGES </w:instrText>
    </w:r>
    <w:r w:rsidR="0051129A" w:rsidRPr="002560FB">
      <w:rPr>
        <w:rFonts w:ascii="Arial" w:hAnsi="Arial"/>
        <w:i/>
        <w:sz w:val="20"/>
      </w:rPr>
      <w:fldChar w:fldCharType="separate"/>
    </w:r>
    <w:r w:rsidR="00F317DD">
      <w:rPr>
        <w:rFonts w:ascii="Arial" w:hAnsi="Arial"/>
        <w:i/>
        <w:noProof/>
        <w:sz w:val="20"/>
      </w:rPr>
      <w:t>3</w:t>
    </w:r>
    <w:r w:rsidR="0051129A" w:rsidRPr="002560FB">
      <w:rPr>
        <w:rFonts w:ascii="Arial" w:hAnsi="Arial"/>
        <w:i/>
        <w:sz w:val="20"/>
      </w:rPr>
      <w:fldChar w:fldCharType="end"/>
    </w:r>
    <w:r w:rsidR="0051129A" w:rsidRPr="002560FB">
      <w:rPr>
        <w:rFonts w:ascii="Arial" w:hAnsi="Arial"/>
        <w:i/>
        <w:sz w:val="20"/>
      </w:rPr>
      <w:t>)</w:t>
    </w:r>
    <w:r w:rsidR="0051129A">
      <w:rPr>
        <w:rFonts w:ascii="Arial" w:hAnsi="Arial"/>
        <w:i/>
        <w:sz w:val="20"/>
      </w:rPr>
      <w:t xml:space="preserve">             </w:t>
    </w:r>
  </w:p>
  <w:p w:rsidR="0051129A" w:rsidRDefault="004F0D37" w:rsidP="00164738">
    <w:pPr>
      <w:pStyle w:val="Zpat"/>
      <w:pBdr>
        <w:top w:val="single" w:sz="4" w:space="1" w:color="auto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30</w:t>
    </w:r>
    <w:r w:rsidR="0051129A">
      <w:rPr>
        <w:rFonts w:ascii="Arial" w:hAnsi="Arial" w:cs="Arial"/>
        <w:i/>
        <w:sz w:val="20"/>
        <w:szCs w:val="20"/>
      </w:rPr>
      <w:t xml:space="preserve"> </w:t>
    </w:r>
    <w:r w:rsidR="0051129A" w:rsidRPr="00A74B88">
      <w:rPr>
        <w:rFonts w:ascii="Arial" w:hAnsi="Arial" w:cs="Arial"/>
        <w:i/>
        <w:sz w:val="20"/>
        <w:szCs w:val="20"/>
      </w:rPr>
      <w:t>–</w:t>
    </w:r>
    <w:r w:rsidR="0051129A" w:rsidRPr="00B652F0">
      <w:t xml:space="preserve"> </w:t>
    </w:r>
    <w:r w:rsidR="0051129A" w:rsidRPr="00B652F0">
      <w:rPr>
        <w:rFonts w:ascii="Arial" w:hAnsi="Arial" w:cs="Arial"/>
        <w:i/>
        <w:sz w:val="20"/>
        <w:szCs w:val="20"/>
      </w:rPr>
      <w:t>Spolupráce s partnerským regionem Vojvodina –</w:t>
    </w:r>
    <w:r w:rsidR="0051129A">
      <w:rPr>
        <w:rFonts w:ascii="Arial" w:hAnsi="Arial" w:cs="Arial"/>
        <w:i/>
        <w:sz w:val="20"/>
        <w:szCs w:val="20"/>
      </w:rPr>
      <w:t xml:space="preserve"> pokračování </w:t>
    </w:r>
    <w:r w:rsidR="0051129A" w:rsidRPr="00B652F0">
      <w:rPr>
        <w:rFonts w:ascii="Arial" w:hAnsi="Arial" w:cs="Arial"/>
        <w:i/>
        <w:sz w:val="20"/>
        <w:szCs w:val="20"/>
      </w:rPr>
      <w:t>společn</w:t>
    </w:r>
    <w:r w:rsidR="0051129A">
      <w:rPr>
        <w:rFonts w:ascii="Arial" w:hAnsi="Arial" w:cs="Arial"/>
        <w:i/>
        <w:sz w:val="20"/>
        <w:szCs w:val="20"/>
      </w:rPr>
      <w:t>ého</w:t>
    </w:r>
    <w:r w:rsidR="0051129A" w:rsidRPr="00B652F0">
      <w:rPr>
        <w:rFonts w:ascii="Arial" w:hAnsi="Arial" w:cs="Arial"/>
        <w:i/>
        <w:sz w:val="20"/>
        <w:szCs w:val="20"/>
      </w:rPr>
      <w:t xml:space="preserve"> projekt</w:t>
    </w:r>
    <w:r w:rsidR="008460AD">
      <w:rPr>
        <w:rFonts w:ascii="Arial" w:hAnsi="Arial" w:cs="Arial"/>
        <w:i/>
        <w:sz w:val="20"/>
        <w:szCs w:val="20"/>
      </w:rPr>
      <w:t>u</w:t>
    </w:r>
    <w:r w:rsidR="0051129A" w:rsidRPr="00B652F0">
      <w:rPr>
        <w:rFonts w:ascii="Arial" w:hAnsi="Arial" w:cs="Arial"/>
        <w:i/>
        <w:sz w:val="20"/>
        <w:szCs w:val="20"/>
      </w:rPr>
      <w:t xml:space="preserve"> v oblasti regionálního rozvoje</w:t>
    </w:r>
  </w:p>
  <w:p w:rsidR="0051129A" w:rsidRPr="00AF291C" w:rsidRDefault="0051129A" w:rsidP="00164738">
    <w:pPr>
      <w:pStyle w:val="Zpat"/>
      <w:pBdr>
        <w:top w:val="single" w:sz="4" w:space="1" w:color="auto"/>
      </w:pBdr>
      <w:jc w:val="both"/>
      <w:rPr>
        <w:rFonts w:ascii="Arial" w:hAnsi="Arial" w:cs="Arial"/>
        <w:i/>
        <w:sz w:val="20"/>
        <w:szCs w:val="20"/>
      </w:rPr>
    </w:pPr>
    <w:r w:rsidRPr="00A74B88">
      <w:rPr>
        <w:rFonts w:ascii="Arial" w:hAnsi="Arial" w:cs="Arial"/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87F" w:rsidRDefault="0055587F">
      <w:r>
        <w:separator/>
      </w:r>
    </w:p>
  </w:footnote>
  <w:footnote w:type="continuationSeparator" w:id="0">
    <w:p w:rsidR="0055587F" w:rsidRDefault="005558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1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2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3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4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5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6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7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8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</w:abstractNum>
  <w:abstractNum w:abstractNumId="1">
    <w:nsid w:val="026A3CFD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2">
    <w:nsid w:val="031E3E4B"/>
    <w:multiLevelType w:val="hybridMultilevel"/>
    <w:tmpl w:val="0F3A9402"/>
    <w:lvl w:ilvl="0" w:tplc="1C847E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78C3DA8"/>
    <w:multiLevelType w:val="hybridMultilevel"/>
    <w:tmpl w:val="1F4E48A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C87572A"/>
    <w:multiLevelType w:val="hybridMultilevel"/>
    <w:tmpl w:val="40E02A30"/>
    <w:lvl w:ilvl="0" w:tplc="04050017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E21ABB46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cs="Times New Roman" w:hint="default"/>
        <w:color w:val="00000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5">
    <w:nsid w:val="2EFA726B"/>
    <w:multiLevelType w:val="hybridMultilevel"/>
    <w:tmpl w:val="C256D170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C5B2754"/>
    <w:multiLevelType w:val="hybridMultilevel"/>
    <w:tmpl w:val="664A9EC6"/>
    <w:lvl w:ilvl="0" w:tplc="888AAF1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782CB5"/>
    <w:multiLevelType w:val="hybridMultilevel"/>
    <w:tmpl w:val="246E0184"/>
    <w:lvl w:ilvl="0" w:tplc="040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9BF7251"/>
    <w:multiLevelType w:val="hybridMultilevel"/>
    <w:tmpl w:val="1D54749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0731D3B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0">
    <w:nsid w:val="54D948B8"/>
    <w:multiLevelType w:val="hybridMultilevel"/>
    <w:tmpl w:val="0C488AD6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1">
    <w:nsid w:val="5B6D24EA"/>
    <w:multiLevelType w:val="hybridMultilevel"/>
    <w:tmpl w:val="48160494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5F0C0BF4"/>
    <w:multiLevelType w:val="hybridMultilevel"/>
    <w:tmpl w:val="D12AEC4E"/>
    <w:lvl w:ilvl="0" w:tplc="1C847E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4">
    <w:nsid w:val="765B5900"/>
    <w:multiLevelType w:val="hybridMultilevel"/>
    <w:tmpl w:val="130ACB54"/>
    <w:lvl w:ilvl="0" w:tplc="149C2A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697420"/>
    <w:multiLevelType w:val="hybridMultilevel"/>
    <w:tmpl w:val="5E1000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6770F7C"/>
    <w:multiLevelType w:val="hybridMultilevel"/>
    <w:tmpl w:val="8E0AB9AC"/>
    <w:lvl w:ilvl="0" w:tplc="040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8">
    <w:nsid w:val="7BBE71F7"/>
    <w:multiLevelType w:val="hybridMultilevel"/>
    <w:tmpl w:val="3AB6AF16"/>
    <w:lvl w:ilvl="0" w:tplc="9056DB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1"/>
  </w:num>
  <w:num w:numId="4">
    <w:abstractNumId w:val="4"/>
  </w:num>
  <w:num w:numId="5">
    <w:abstractNumId w:val="10"/>
  </w:num>
  <w:num w:numId="6">
    <w:abstractNumId w:val="12"/>
  </w:num>
  <w:num w:numId="7">
    <w:abstractNumId w:val="7"/>
  </w:num>
  <w:num w:numId="8">
    <w:abstractNumId w:val="15"/>
  </w:num>
  <w:num w:numId="9">
    <w:abstractNumId w:val="2"/>
  </w:num>
  <w:num w:numId="10">
    <w:abstractNumId w:val="9"/>
  </w:num>
  <w:num w:numId="11">
    <w:abstractNumId w:val="0"/>
  </w:num>
  <w:num w:numId="12">
    <w:abstractNumId w:val="14"/>
  </w:num>
  <w:num w:numId="13">
    <w:abstractNumId w:val="5"/>
  </w:num>
  <w:num w:numId="14">
    <w:abstractNumId w:val="3"/>
  </w:num>
  <w:num w:numId="15">
    <w:abstractNumId w:val="11"/>
  </w:num>
  <w:num w:numId="16">
    <w:abstractNumId w:val="18"/>
  </w:num>
  <w:num w:numId="17">
    <w:abstractNumId w:val="8"/>
  </w:num>
  <w:num w:numId="18">
    <w:abstractNumId w:val="6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2F0"/>
    <w:rsid w:val="00000F2E"/>
    <w:rsid w:val="000072C2"/>
    <w:rsid w:val="000127B8"/>
    <w:rsid w:val="00015189"/>
    <w:rsid w:val="00020072"/>
    <w:rsid w:val="0002733B"/>
    <w:rsid w:val="00031495"/>
    <w:rsid w:val="00046EAC"/>
    <w:rsid w:val="000539B1"/>
    <w:rsid w:val="000638F2"/>
    <w:rsid w:val="00063AB2"/>
    <w:rsid w:val="00070FB3"/>
    <w:rsid w:val="00076D79"/>
    <w:rsid w:val="0008174B"/>
    <w:rsid w:val="00083D18"/>
    <w:rsid w:val="00094F64"/>
    <w:rsid w:val="000A5BF1"/>
    <w:rsid w:val="000B5725"/>
    <w:rsid w:val="000D20E9"/>
    <w:rsid w:val="000F3315"/>
    <w:rsid w:val="000F54F9"/>
    <w:rsid w:val="000F5E65"/>
    <w:rsid w:val="00102A37"/>
    <w:rsid w:val="00113E43"/>
    <w:rsid w:val="001608F4"/>
    <w:rsid w:val="001615ED"/>
    <w:rsid w:val="00164738"/>
    <w:rsid w:val="00164FD3"/>
    <w:rsid w:val="00167462"/>
    <w:rsid w:val="00181764"/>
    <w:rsid w:val="00183825"/>
    <w:rsid w:val="001A0280"/>
    <w:rsid w:val="001A5106"/>
    <w:rsid w:val="001A5D49"/>
    <w:rsid w:val="001A6FAB"/>
    <w:rsid w:val="001C75C5"/>
    <w:rsid w:val="001E46E8"/>
    <w:rsid w:val="001F10D9"/>
    <w:rsid w:val="002051E2"/>
    <w:rsid w:val="002110D8"/>
    <w:rsid w:val="0021582C"/>
    <w:rsid w:val="00215B68"/>
    <w:rsid w:val="00221C71"/>
    <w:rsid w:val="00232C41"/>
    <w:rsid w:val="002347D5"/>
    <w:rsid w:val="00245CA9"/>
    <w:rsid w:val="002560FB"/>
    <w:rsid w:val="00261407"/>
    <w:rsid w:val="00262A64"/>
    <w:rsid w:val="00293CFA"/>
    <w:rsid w:val="002969EA"/>
    <w:rsid w:val="002A2BC8"/>
    <w:rsid w:val="002B4D5F"/>
    <w:rsid w:val="002B4EA8"/>
    <w:rsid w:val="002D3E5F"/>
    <w:rsid w:val="002D3FBB"/>
    <w:rsid w:val="002D4007"/>
    <w:rsid w:val="002D6E0F"/>
    <w:rsid w:val="002D747A"/>
    <w:rsid w:val="002E60AF"/>
    <w:rsid w:val="002E7FFE"/>
    <w:rsid w:val="00301ADD"/>
    <w:rsid w:val="00301D66"/>
    <w:rsid w:val="00312453"/>
    <w:rsid w:val="00313522"/>
    <w:rsid w:val="0031461B"/>
    <w:rsid w:val="00316A6A"/>
    <w:rsid w:val="003275F7"/>
    <w:rsid w:val="0034693F"/>
    <w:rsid w:val="00352770"/>
    <w:rsid w:val="00357880"/>
    <w:rsid w:val="00370896"/>
    <w:rsid w:val="00384A8D"/>
    <w:rsid w:val="003868F4"/>
    <w:rsid w:val="00387A88"/>
    <w:rsid w:val="0039134E"/>
    <w:rsid w:val="00391F8E"/>
    <w:rsid w:val="003941D1"/>
    <w:rsid w:val="003D7E9E"/>
    <w:rsid w:val="003E0D45"/>
    <w:rsid w:val="003E7174"/>
    <w:rsid w:val="003F716C"/>
    <w:rsid w:val="00405476"/>
    <w:rsid w:val="00405C04"/>
    <w:rsid w:val="00407403"/>
    <w:rsid w:val="0042456E"/>
    <w:rsid w:val="00425DA4"/>
    <w:rsid w:val="004369A7"/>
    <w:rsid w:val="00440477"/>
    <w:rsid w:val="00440979"/>
    <w:rsid w:val="00442749"/>
    <w:rsid w:val="00442E20"/>
    <w:rsid w:val="00444C80"/>
    <w:rsid w:val="00450AD9"/>
    <w:rsid w:val="004519BA"/>
    <w:rsid w:val="00486524"/>
    <w:rsid w:val="0049495D"/>
    <w:rsid w:val="004A065E"/>
    <w:rsid w:val="004A2200"/>
    <w:rsid w:val="004B4AA8"/>
    <w:rsid w:val="004B7DC8"/>
    <w:rsid w:val="004C69DC"/>
    <w:rsid w:val="004F0D37"/>
    <w:rsid w:val="004F2DC9"/>
    <w:rsid w:val="0050176C"/>
    <w:rsid w:val="00510C28"/>
    <w:rsid w:val="00511137"/>
    <w:rsid w:val="0051129A"/>
    <w:rsid w:val="005166F1"/>
    <w:rsid w:val="0052099C"/>
    <w:rsid w:val="0054584D"/>
    <w:rsid w:val="00547170"/>
    <w:rsid w:val="005544D4"/>
    <w:rsid w:val="0055587F"/>
    <w:rsid w:val="0056386E"/>
    <w:rsid w:val="005753AA"/>
    <w:rsid w:val="00590FE2"/>
    <w:rsid w:val="00591ADE"/>
    <w:rsid w:val="0059391A"/>
    <w:rsid w:val="00595096"/>
    <w:rsid w:val="005B2E40"/>
    <w:rsid w:val="005B4583"/>
    <w:rsid w:val="005B6812"/>
    <w:rsid w:val="005C14B3"/>
    <w:rsid w:val="005C3B48"/>
    <w:rsid w:val="005D2769"/>
    <w:rsid w:val="0062066F"/>
    <w:rsid w:val="006415E4"/>
    <w:rsid w:val="00645AD7"/>
    <w:rsid w:val="0065158A"/>
    <w:rsid w:val="00661280"/>
    <w:rsid w:val="006624CF"/>
    <w:rsid w:val="006646CD"/>
    <w:rsid w:val="00673BEF"/>
    <w:rsid w:val="006A7741"/>
    <w:rsid w:val="006B52B3"/>
    <w:rsid w:val="006C22CE"/>
    <w:rsid w:val="006D5FD2"/>
    <w:rsid w:val="006E6515"/>
    <w:rsid w:val="006F108B"/>
    <w:rsid w:val="006F29D0"/>
    <w:rsid w:val="006F613C"/>
    <w:rsid w:val="00730B14"/>
    <w:rsid w:val="00743EE3"/>
    <w:rsid w:val="00744936"/>
    <w:rsid w:val="00757BAC"/>
    <w:rsid w:val="007630FF"/>
    <w:rsid w:val="00773AA3"/>
    <w:rsid w:val="00784DF8"/>
    <w:rsid w:val="00787ED5"/>
    <w:rsid w:val="007974FF"/>
    <w:rsid w:val="007A14EE"/>
    <w:rsid w:val="007C0EA3"/>
    <w:rsid w:val="007C700D"/>
    <w:rsid w:val="007C7B47"/>
    <w:rsid w:val="007D4C5C"/>
    <w:rsid w:val="007E422A"/>
    <w:rsid w:val="007F456E"/>
    <w:rsid w:val="008019B5"/>
    <w:rsid w:val="0080577A"/>
    <w:rsid w:val="0082726F"/>
    <w:rsid w:val="00833EF0"/>
    <w:rsid w:val="00837894"/>
    <w:rsid w:val="008417A6"/>
    <w:rsid w:val="008460AD"/>
    <w:rsid w:val="00850B2B"/>
    <w:rsid w:val="008616D6"/>
    <w:rsid w:val="00862484"/>
    <w:rsid w:val="008857DC"/>
    <w:rsid w:val="00895D90"/>
    <w:rsid w:val="008A0E55"/>
    <w:rsid w:val="008A5746"/>
    <w:rsid w:val="008B2565"/>
    <w:rsid w:val="008B2907"/>
    <w:rsid w:val="008B3E67"/>
    <w:rsid w:val="008F7B91"/>
    <w:rsid w:val="00903A71"/>
    <w:rsid w:val="009046FB"/>
    <w:rsid w:val="00905767"/>
    <w:rsid w:val="00926CA2"/>
    <w:rsid w:val="0098623A"/>
    <w:rsid w:val="009873E3"/>
    <w:rsid w:val="009905A2"/>
    <w:rsid w:val="009A07A7"/>
    <w:rsid w:val="009A0E8F"/>
    <w:rsid w:val="009B002D"/>
    <w:rsid w:val="009C088F"/>
    <w:rsid w:val="009C5026"/>
    <w:rsid w:val="009E1D93"/>
    <w:rsid w:val="009E6967"/>
    <w:rsid w:val="009F1A96"/>
    <w:rsid w:val="009F3B0B"/>
    <w:rsid w:val="009F5985"/>
    <w:rsid w:val="00A01CED"/>
    <w:rsid w:val="00A14AAC"/>
    <w:rsid w:val="00A2735F"/>
    <w:rsid w:val="00A338AD"/>
    <w:rsid w:val="00A40DE7"/>
    <w:rsid w:val="00A46415"/>
    <w:rsid w:val="00A64BDD"/>
    <w:rsid w:val="00A66FB3"/>
    <w:rsid w:val="00A7235C"/>
    <w:rsid w:val="00A74B88"/>
    <w:rsid w:val="00A83FE1"/>
    <w:rsid w:val="00A96A3C"/>
    <w:rsid w:val="00AA147D"/>
    <w:rsid w:val="00AA6F2C"/>
    <w:rsid w:val="00AB7B99"/>
    <w:rsid w:val="00AD3C80"/>
    <w:rsid w:val="00AE1F36"/>
    <w:rsid w:val="00AF291C"/>
    <w:rsid w:val="00AF51F2"/>
    <w:rsid w:val="00AF6D40"/>
    <w:rsid w:val="00B02CAC"/>
    <w:rsid w:val="00B13152"/>
    <w:rsid w:val="00B259F3"/>
    <w:rsid w:val="00B6500B"/>
    <w:rsid w:val="00B652F0"/>
    <w:rsid w:val="00B667EF"/>
    <w:rsid w:val="00B714A1"/>
    <w:rsid w:val="00B72BF9"/>
    <w:rsid w:val="00B849C1"/>
    <w:rsid w:val="00B96C59"/>
    <w:rsid w:val="00BA265A"/>
    <w:rsid w:val="00BA2D66"/>
    <w:rsid w:val="00BA4FA1"/>
    <w:rsid w:val="00BA5C03"/>
    <w:rsid w:val="00BB2EC4"/>
    <w:rsid w:val="00BC147A"/>
    <w:rsid w:val="00BC6DF0"/>
    <w:rsid w:val="00BE4843"/>
    <w:rsid w:val="00BE5D85"/>
    <w:rsid w:val="00C066FF"/>
    <w:rsid w:val="00C20A63"/>
    <w:rsid w:val="00C7030B"/>
    <w:rsid w:val="00C747BE"/>
    <w:rsid w:val="00C8070C"/>
    <w:rsid w:val="00C862FF"/>
    <w:rsid w:val="00C90EC6"/>
    <w:rsid w:val="00C9646F"/>
    <w:rsid w:val="00C96925"/>
    <w:rsid w:val="00C974E6"/>
    <w:rsid w:val="00CB0CF8"/>
    <w:rsid w:val="00CB1199"/>
    <w:rsid w:val="00CB427D"/>
    <w:rsid w:val="00CC0406"/>
    <w:rsid w:val="00CC174C"/>
    <w:rsid w:val="00CC7424"/>
    <w:rsid w:val="00CD069F"/>
    <w:rsid w:val="00CE4D28"/>
    <w:rsid w:val="00CE70DD"/>
    <w:rsid w:val="00CE7FCB"/>
    <w:rsid w:val="00CF34E1"/>
    <w:rsid w:val="00CF797E"/>
    <w:rsid w:val="00D204FC"/>
    <w:rsid w:val="00D22539"/>
    <w:rsid w:val="00D37D6D"/>
    <w:rsid w:val="00D37FC8"/>
    <w:rsid w:val="00D40865"/>
    <w:rsid w:val="00D41A67"/>
    <w:rsid w:val="00D453D7"/>
    <w:rsid w:val="00D503E2"/>
    <w:rsid w:val="00D5715B"/>
    <w:rsid w:val="00D618E0"/>
    <w:rsid w:val="00D718E6"/>
    <w:rsid w:val="00D8170E"/>
    <w:rsid w:val="00DB3FD3"/>
    <w:rsid w:val="00DC53A3"/>
    <w:rsid w:val="00DC5B64"/>
    <w:rsid w:val="00DD0F46"/>
    <w:rsid w:val="00DF0C51"/>
    <w:rsid w:val="00DF40BE"/>
    <w:rsid w:val="00E03257"/>
    <w:rsid w:val="00E31A56"/>
    <w:rsid w:val="00E406DB"/>
    <w:rsid w:val="00E4210C"/>
    <w:rsid w:val="00E43852"/>
    <w:rsid w:val="00E4404B"/>
    <w:rsid w:val="00E54019"/>
    <w:rsid w:val="00E57CD5"/>
    <w:rsid w:val="00E62396"/>
    <w:rsid w:val="00E6293D"/>
    <w:rsid w:val="00E62D7C"/>
    <w:rsid w:val="00E640B9"/>
    <w:rsid w:val="00E979C5"/>
    <w:rsid w:val="00EA0865"/>
    <w:rsid w:val="00EB3984"/>
    <w:rsid w:val="00ED767A"/>
    <w:rsid w:val="00EE0111"/>
    <w:rsid w:val="00EE063C"/>
    <w:rsid w:val="00EF1455"/>
    <w:rsid w:val="00EF5C9E"/>
    <w:rsid w:val="00F07A0B"/>
    <w:rsid w:val="00F21B0B"/>
    <w:rsid w:val="00F308E6"/>
    <w:rsid w:val="00F317DD"/>
    <w:rsid w:val="00F61A26"/>
    <w:rsid w:val="00F7034D"/>
    <w:rsid w:val="00F95082"/>
    <w:rsid w:val="00FA5098"/>
    <w:rsid w:val="00FB35DF"/>
    <w:rsid w:val="00FC0F09"/>
    <w:rsid w:val="00FE32CE"/>
    <w:rsid w:val="00FE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43EE3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B652F0"/>
    <w:pPr>
      <w:jc w:val="both"/>
    </w:pPr>
    <w:rPr>
      <w:rFonts w:ascii="Arial" w:hAnsi="Arial" w:cs="Arial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1A49CE"/>
    <w:rPr>
      <w:sz w:val="24"/>
      <w:szCs w:val="24"/>
    </w:rPr>
  </w:style>
  <w:style w:type="paragraph" w:styleId="Normlnweb">
    <w:name w:val="Normal (Web)"/>
    <w:basedOn w:val="Normln"/>
    <w:uiPriority w:val="99"/>
    <w:rsid w:val="00B652F0"/>
    <w:pPr>
      <w:spacing w:before="100" w:beforeAutospacing="1" w:after="100" w:afterAutospacing="1"/>
    </w:pPr>
  </w:style>
  <w:style w:type="paragraph" w:styleId="Zpat">
    <w:name w:val="footer"/>
    <w:basedOn w:val="Normln"/>
    <w:link w:val="Zpat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1A49CE"/>
    <w:rPr>
      <w:sz w:val="24"/>
      <w:szCs w:val="24"/>
    </w:rPr>
  </w:style>
  <w:style w:type="paragraph" w:customStyle="1" w:styleId="Tabulkatuntext16nasted">
    <w:name w:val="Tabulka tučný text_16 na střed"/>
    <w:basedOn w:val="Normln"/>
    <w:uiPriority w:val="99"/>
    <w:rsid w:val="00B652F0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Char">
    <w:name w:val="Tabulka tučný text na střed Char"/>
    <w:basedOn w:val="Normln"/>
    <w:link w:val="Tabulkatu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">
    <w:name w:val="Tabulka základní text"/>
    <w:basedOn w:val="Normln"/>
    <w:uiPriority w:val="99"/>
    <w:rsid w:val="00B652F0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Char">
    <w:name w:val="Tabulka základní text na střed Char"/>
    <w:basedOn w:val="Normln"/>
    <w:link w:val="Tabulkazklad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customStyle="1" w:styleId="TabulkatuntextnastedCharChar">
    <w:name w:val="Tabulka tučný text na střed Char Char"/>
    <w:link w:val="TabulkatuntextnastedChar"/>
    <w:uiPriority w:val="99"/>
    <w:locked/>
    <w:rsid w:val="00B652F0"/>
    <w:rPr>
      <w:rFonts w:ascii="Arial" w:hAnsi="Arial"/>
      <w:b/>
      <w:noProof/>
      <w:sz w:val="24"/>
      <w:lang w:val="cs-CZ" w:eastAsia="cs-CZ"/>
    </w:rPr>
  </w:style>
  <w:style w:type="character" w:customStyle="1" w:styleId="TabulkazkladntextnastedCharChar">
    <w:name w:val="Tabulka základní text na střed Char Char"/>
    <w:link w:val="TabulkazkladntextnastedChar"/>
    <w:uiPriority w:val="99"/>
    <w:locked/>
    <w:rsid w:val="00B652F0"/>
    <w:rPr>
      <w:rFonts w:ascii="Arial" w:hAnsi="Arial"/>
      <w:noProof/>
      <w:sz w:val="24"/>
      <w:lang w:val="cs-CZ" w:eastAsia="cs-CZ"/>
    </w:rPr>
  </w:style>
  <w:style w:type="character" w:customStyle="1" w:styleId="platne1">
    <w:name w:val="platne1"/>
    <w:basedOn w:val="Standardnpsmoodstavce"/>
    <w:uiPriority w:val="99"/>
    <w:rsid w:val="00B652F0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B652F0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1A49CE"/>
    <w:rPr>
      <w:sz w:val="24"/>
      <w:szCs w:val="24"/>
    </w:rPr>
  </w:style>
  <w:style w:type="paragraph" w:customStyle="1" w:styleId="Rejstk">
    <w:name w:val="Rejstřík"/>
    <w:basedOn w:val="Normln"/>
    <w:uiPriority w:val="99"/>
    <w:rsid w:val="00B652F0"/>
    <w:pPr>
      <w:suppressLineNumbers/>
      <w:suppressAutoHyphens/>
    </w:pPr>
    <w:rPr>
      <w:rFonts w:cs="Tahoma"/>
      <w:lang w:eastAsia="ar-SA"/>
    </w:rPr>
  </w:style>
  <w:style w:type="paragraph" w:styleId="Zhlav">
    <w:name w:val="header"/>
    <w:basedOn w:val="Normln"/>
    <w:link w:val="Zhlav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1A49CE"/>
    <w:rPr>
      <w:sz w:val="24"/>
      <w:szCs w:val="24"/>
    </w:rPr>
  </w:style>
  <w:style w:type="paragraph" w:customStyle="1" w:styleId="Dopisspozdravem">
    <w:name w:val="Dopis s pozdravem"/>
    <w:basedOn w:val="Normln"/>
    <w:uiPriority w:val="99"/>
    <w:rsid w:val="00B652F0"/>
    <w:pPr>
      <w:widowControl w:val="0"/>
      <w:spacing w:before="240" w:after="960"/>
    </w:pPr>
    <w:rPr>
      <w:rFonts w:ascii="Arial" w:hAnsi="Arial"/>
      <w:szCs w:val="20"/>
    </w:rPr>
  </w:style>
  <w:style w:type="paragraph" w:customStyle="1" w:styleId="Default">
    <w:name w:val="Default"/>
    <w:uiPriority w:val="99"/>
    <w:rsid w:val="00B652F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rsid w:val="00B652F0"/>
    <w:rPr>
      <w:rFonts w:cs="Times New Roman"/>
      <w:color w:val="0000FF"/>
      <w:u w:val="single"/>
    </w:rPr>
  </w:style>
  <w:style w:type="paragraph" w:styleId="Podpis">
    <w:name w:val="Signature"/>
    <w:basedOn w:val="Normln"/>
    <w:link w:val="PodpisChar"/>
    <w:uiPriority w:val="99"/>
    <w:rsid w:val="00591ADE"/>
    <w:pPr>
      <w:widowControl w:val="0"/>
      <w:ind w:left="4253"/>
      <w:jc w:val="center"/>
    </w:pPr>
    <w:rPr>
      <w:rFonts w:ascii="Arial" w:hAnsi="Arial"/>
      <w:szCs w:val="20"/>
    </w:rPr>
  </w:style>
  <w:style w:type="character" w:customStyle="1" w:styleId="PodpisChar">
    <w:name w:val="Podpis Char"/>
    <w:basedOn w:val="Standardnpsmoodstavce"/>
    <w:link w:val="Podpis"/>
    <w:uiPriority w:val="99"/>
    <w:semiHidden/>
    <w:rsid w:val="001A49CE"/>
    <w:rPr>
      <w:sz w:val="24"/>
      <w:szCs w:val="24"/>
    </w:rPr>
  </w:style>
  <w:style w:type="paragraph" w:styleId="Rozloendokumentu">
    <w:name w:val="Document Map"/>
    <w:basedOn w:val="Normln"/>
    <w:link w:val="RozloendokumentuChar"/>
    <w:uiPriority w:val="99"/>
    <w:semiHidden/>
    <w:rsid w:val="00743EE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1A49CE"/>
    <w:rPr>
      <w:sz w:val="0"/>
      <w:szCs w:val="0"/>
    </w:rPr>
  </w:style>
  <w:style w:type="paragraph" w:styleId="Textbubliny">
    <w:name w:val="Balloon Text"/>
    <w:basedOn w:val="Normln"/>
    <w:link w:val="TextbublinyChar"/>
    <w:uiPriority w:val="99"/>
    <w:semiHidden/>
    <w:rsid w:val="00743EE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A49CE"/>
    <w:rPr>
      <w:sz w:val="0"/>
      <w:szCs w:val="0"/>
    </w:rPr>
  </w:style>
  <w:style w:type="paragraph" w:customStyle="1" w:styleId="Tabulkatuntextnasted">
    <w:name w:val="Tabulka tučný text na střed"/>
    <w:basedOn w:val="Normln"/>
    <w:uiPriority w:val="99"/>
    <w:rsid w:val="00E43852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nasted">
    <w:name w:val="Tabulka základní text na střed"/>
    <w:basedOn w:val="Normln"/>
    <w:uiPriority w:val="99"/>
    <w:rsid w:val="00E43852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styleId="Odkaznakoment">
    <w:name w:val="annotation reference"/>
    <w:basedOn w:val="Standardnpsmoodstavce"/>
    <w:uiPriority w:val="99"/>
    <w:semiHidden/>
    <w:rsid w:val="00F7034D"/>
    <w:rPr>
      <w:rFonts w:cs="Times New Roman"/>
      <w:sz w:val="16"/>
    </w:rPr>
  </w:style>
  <w:style w:type="paragraph" w:styleId="Textkomente">
    <w:name w:val="annotation text"/>
    <w:basedOn w:val="Normln"/>
    <w:link w:val="TextkomenteChar"/>
    <w:uiPriority w:val="99"/>
    <w:semiHidden/>
    <w:rsid w:val="00F703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49C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F703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49CE"/>
    <w:rPr>
      <w:b/>
      <w:bCs/>
      <w:sz w:val="20"/>
      <w:szCs w:val="20"/>
    </w:rPr>
  </w:style>
  <w:style w:type="table" w:styleId="Mkatabulky">
    <w:name w:val="Table Grid"/>
    <w:basedOn w:val="Normlntabulka"/>
    <w:uiPriority w:val="99"/>
    <w:rsid w:val="000127B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basedOn w:val="Standardnpsmoodstavce"/>
    <w:uiPriority w:val="99"/>
    <w:qFormat/>
    <w:rsid w:val="001608F4"/>
    <w:rPr>
      <w:rFonts w:cs="Times New Roman"/>
      <w:b/>
      <w:bCs/>
    </w:rPr>
  </w:style>
  <w:style w:type="character" w:styleId="slostrnky">
    <w:name w:val="page number"/>
    <w:basedOn w:val="Standardnpsmoodstavce"/>
    <w:rsid w:val="0016473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43EE3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B652F0"/>
    <w:pPr>
      <w:jc w:val="both"/>
    </w:pPr>
    <w:rPr>
      <w:rFonts w:ascii="Arial" w:hAnsi="Arial" w:cs="Arial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1A49CE"/>
    <w:rPr>
      <w:sz w:val="24"/>
      <w:szCs w:val="24"/>
    </w:rPr>
  </w:style>
  <w:style w:type="paragraph" w:styleId="Normlnweb">
    <w:name w:val="Normal (Web)"/>
    <w:basedOn w:val="Normln"/>
    <w:uiPriority w:val="99"/>
    <w:rsid w:val="00B652F0"/>
    <w:pPr>
      <w:spacing w:before="100" w:beforeAutospacing="1" w:after="100" w:afterAutospacing="1"/>
    </w:pPr>
  </w:style>
  <w:style w:type="paragraph" w:styleId="Zpat">
    <w:name w:val="footer"/>
    <w:basedOn w:val="Normln"/>
    <w:link w:val="Zpat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1A49CE"/>
    <w:rPr>
      <w:sz w:val="24"/>
      <w:szCs w:val="24"/>
    </w:rPr>
  </w:style>
  <w:style w:type="paragraph" w:customStyle="1" w:styleId="Tabulkatuntext16nasted">
    <w:name w:val="Tabulka tučný text_16 na střed"/>
    <w:basedOn w:val="Normln"/>
    <w:uiPriority w:val="99"/>
    <w:rsid w:val="00B652F0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Char">
    <w:name w:val="Tabulka tučný text na střed Char"/>
    <w:basedOn w:val="Normln"/>
    <w:link w:val="Tabulkatu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">
    <w:name w:val="Tabulka základní text"/>
    <w:basedOn w:val="Normln"/>
    <w:uiPriority w:val="99"/>
    <w:rsid w:val="00B652F0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Char">
    <w:name w:val="Tabulka základní text na střed Char"/>
    <w:basedOn w:val="Normln"/>
    <w:link w:val="Tabulkazklad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customStyle="1" w:styleId="TabulkatuntextnastedCharChar">
    <w:name w:val="Tabulka tučný text na střed Char Char"/>
    <w:link w:val="TabulkatuntextnastedChar"/>
    <w:uiPriority w:val="99"/>
    <w:locked/>
    <w:rsid w:val="00B652F0"/>
    <w:rPr>
      <w:rFonts w:ascii="Arial" w:hAnsi="Arial"/>
      <w:b/>
      <w:noProof/>
      <w:sz w:val="24"/>
      <w:lang w:val="cs-CZ" w:eastAsia="cs-CZ"/>
    </w:rPr>
  </w:style>
  <w:style w:type="character" w:customStyle="1" w:styleId="TabulkazkladntextnastedCharChar">
    <w:name w:val="Tabulka základní text na střed Char Char"/>
    <w:link w:val="TabulkazkladntextnastedChar"/>
    <w:uiPriority w:val="99"/>
    <w:locked/>
    <w:rsid w:val="00B652F0"/>
    <w:rPr>
      <w:rFonts w:ascii="Arial" w:hAnsi="Arial"/>
      <w:noProof/>
      <w:sz w:val="24"/>
      <w:lang w:val="cs-CZ" w:eastAsia="cs-CZ"/>
    </w:rPr>
  </w:style>
  <w:style w:type="character" w:customStyle="1" w:styleId="platne1">
    <w:name w:val="platne1"/>
    <w:basedOn w:val="Standardnpsmoodstavce"/>
    <w:uiPriority w:val="99"/>
    <w:rsid w:val="00B652F0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B652F0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1A49CE"/>
    <w:rPr>
      <w:sz w:val="24"/>
      <w:szCs w:val="24"/>
    </w:rPr>
  </w:style>
  <w:style w:type="paragraph" w:customStyle="1" w:styleId="Rejstk">
    <w:name w:val="Rejstřík"/>
    <w:basedOn w:val="Normln"/>
    <w:uiPriority w:val="99"/>
    <w:rsid w:val="00B652F0"/>
    <w:pPr>
      <w:suppressLineNumbers/>
      <w:suppressAutoHyphens/>
    </w:pPr>
    <w:rPr>
      <w:rFonts w:cs="Tahoma"/>
      <w:lang w:eastAsia="ar-SA"/>
    </w:rPr>
  </w:style>
  <w:style w:type="paragraph" w:styleId="Zhlav">
    <w:name w:val="header"/>
    <w:basedOn w:val="Normln"/>
    <w:link w:val="Zhlav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1A49CE"/>
    <w:rPr>
      <w:sz w:val="24"/>
      <w:szCs w:val="24"/>
    </w:rPr>
  </w:style>
  <w:style w:type="paragraph" w:customStyle="1" w:styleId="Dopisspozdravem">
    <w:name w:val="Dopis s pozdravem"/>
    <w:basedOn w:val="Normln"/>
    <w:uiPriority w:val="99"/>
    <w:rsid w:val="00B652F0"/>
    <w:pPr>
      <w:widowControl w:val="0"/>
      <w:spacing w:before="240" w:after="960"/>
    </w:pPr>
    <w:rPr>
      <w:rFonts w:ascii="Arial" w:hAnsi="Arial"/>
      <w:szCs w:val="20"/>
    </w:rPr>
  </w:style>
  <w:style w:type="paragraph" w:customStyle="1" w:styleId="Default">
    <w:name w:val="Default"/>
    <w:uiPriority w:val="99"/>
    <w:rsid w:val="00B652F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rsid w:val="00B652F0"/>
    <w:rPr>
      <w:rFonts w:cs="Times New Roman"/>
      <w:color w:val="0000FF"/>
      <w:u w:val="single"/>
    </w:rPr>
  </w:style>
  <w:style w:type="paragraph" w:styleId="Podpis">
    <w:name w:val="Signature"/>
    <w:basedOn w:val="Normln"/>
    <w:link w:val="PodpisChar"/>
    <w:uiPriority w:val="99"/>
    <w:rsid w:val="00591ADE"/>
    <w:pPr>
      <w:widowControl w:val="0"/>
      <w:ind w:left="4253"/>
      <w:jc w:val="center"/>
    </w:pPr>
    <w:rPr>
      <w:rFonts w:ascii="Arial" w:hAnsi="Arial"/>
      <w:szCs w:val="20"/>
    </w:rPr>
  </w:style>
  <w:style w:type="character" w:customStyle="1" w:styleId="PodpisChar">
    <w:name w:val="Podpis Char"/>
    <w:basedOn w:val="Standardnpsmoodstavce"/>
    <w:link w:val="Podpis"/>
    <w:uiPriority w:val="99"/>
    <w:semiHidden/>
    <w:rsid w:val="001A49CE"/>
    <w:rPr>
      <w:sz w:val="24"/>
      <w:szCs w:val="24"/>
    </w:rPr>
  </w:style>
  <w:style w:type="paragraph" w:styleId="Rozloendokumentu">
    <w:name w:val="Document Map"/>
    <w:basedOn w:val="Normln"/>
    <w:link w:val="RozloendokumentuChar"/>
    <w:uiPriority w:val="99"/>
    <w:semiHidden/>
    <w:rsid w:val="00743EE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1A49CE"/>
    <w:rPr>
      <w:sz w:val="0"/>
      <w:szCs w:val="0"/>
    </w:rPr>
  </w:style>
  <w:style w:type="paragraph" w:styleId="Textbubliny">
    <w:name w:val="Balloon Text"/>
    <w:basedOn w:val="Normln"/>
    <w:link w:val="TextbublinyChar"/>
    <w:uiPriority w:val="99"/>
    <w:semiHidden/>
    <w:rsid w:val="00743EE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A49CE"/>
    <w:rPr>
      <w:sz w:val="0"/>
      <w:szCs w:val="0"/>
    </w:rPr>
  </w:style>
  <w:style w:type="paragraph" w:customStyle="1" w:styleId="Tabulkatuntextnasted">
    <w:name w:val="Tabulka tučný text na střed"/>
    <w:basedOn w:val="Normln"/>
    <w:uiPriority w:val="99"/>
    <w:rsid w:val="00E43852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nasted">
    <w:name w:val="Tabulka základní text na střed"/>
    <w:basedOn w:val="Normln"/>
    <w:uiPriority w:val="99"/>
    <w:rsid w:val="00E43852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styleId="Odkaznakoment">
    <w:name w:val="annotation reference"/>
    <w:basedOn w:val="Standardnpsmoodstavce"/>
    <w:uiPriority w:val="99"/>
    <w:semiHidden/>
    <w:rsid w:val="00F7034D"/>
    <w:rPr>
      <w:rFonts w:cs="Times New Roman"/>
      <w:sz w:val="16"/>
    </w:rPr>
  </w:style>
  <w:style w:type="paragraph" w:styleId="Textkomente">
    <w:name w:val="annotation text"/>
    <w:basedOn w:val="Normln"/>
    <w:link w:val="TextkomenteChar"/>
    <w:uiPriority w:val="99"/>
    <w:semiHidden/>
    <w:rsid w:val="00F703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49C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F703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49CE"/>
    <w:rPr>
      <w:b/>
      <w:bCs/>
      <w:sz w:val="20"/>
      <w:szCs w:val="20"/>
    </w:rPr>
  </w:style>
  <w:style w:type="table" w:styleId="Mkatabulky">
    <w:name w:val="Table Grid"/>
    <w:basedOn w:val="Normlntabulka"/>
    <w:uiPriority w:val="99"/>
    <w:rsid w:val="000127B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basedOn w:val="Standardnpsmoodstavce"/>
    <w:uiPriority w:val="99"/>
    <w:qFormat/>
    <w:rsid w:val="001608F4"/>
    <w:rPr>
      <w:rFonts w:cs="Times New Roman"/>
      <w:b/>
      <w:bCs/>
    </w:rPr>
  </w:style>
  <w:style w:type="character" w:styleId="slostrnky">
    <w:name w:val="page number"/>
    <w:basedOn w:val="Standardnpsmoodstavce"/>
    <w:rsid w:val="001647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65845-EE82-40A0-9052-6D34E99C8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945</Words>
  <Characters>5578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6510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creator>Vaňková Veronika</dc:creator>
  <cp:lastModifiedBy>Vaňková Veronika</cp:lastModifiedBy>
  <cp:revision>10</cp:revision>
  <cp:lastPrinted>2011-11-24T07:45:00Z</cp:lastPrinted>
  <dcterms:created xsi:type="dcterms:W3CDTF">2011-11-11T11:10:00Z</dcterms:created>
  <dcterms:modified xsi:type="dcterms:W3CDTF">2011-11-24T07:53:00Z</dcterms:modified>
</cp:coreProperties>
</file>